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4148" w14:textId="69597D45" w:rsidR="00B55070" w:rsidRDefault="006764DA" w:rsidP="008D4031">
      <w:r>
        <w:t xml:space="preserve"> </w:t>
      </w:r>
    </w:p>
    <w:p w14:paraId="72F04D15" w14:textId="07CA268D" w:rsidR="00871A13" w:rsidRDefault="00871A13" w:rsidP="008D4031"/>
    <w:p w14:paraId="08F4E517" w14:textId="50DB352E" w:rsidR="004867B1" w:rsidRPr="004867B1" w:rsidRDefault="004867B1" w:rsidP="004867B1">
      <w:pPr>
        <w:jc w:val="right"/>
        <w:rPr>
          <w:rFonts w:ascii="Arial" w:eastAsia="Arial" w:hAnsi="Arial" w:cs="Arial"/>
          <w:b/>
          <w:color w:val="4C3DA7"/>
          <w:sz w:val="90"/>
          <w:szCs w:val="90"/>
        </w:rPr>
      </w:pPr>
      <w:r w:rsidRPr="004867B1">
        <w:rPr>
          <w:rFonts w:ascii="Arial" w:eastAsia="Arial" w:hAnsi="Arial" w:cs="Arial"/>
          <w:b/>
          <w:color w:val="4C3DA7"/>
          <w:sz w:val="90"/>
          <w:szCs w:val="90"/>
        </w:rPr>
        <w:t xml:space="preserve">GUÍA TÉCNICA </w:t>
      </w:r>
    </w:p>
    <w:p w14:paraId="5AEC03D7" w14:textId="77777777" w:rsidR="004867B1" w:rsidRDefault="004867B1" w:rsidP="006764DA">
      <w:pPr>
        <w:jc w:val="right"/>
        <w:rPr>
          <w:rFonts w:ascii="Arial" w:eastAsia="Arial" w:hAnsi="Arial" w:cs="Arial"/>
          <w:b/>
          <w:color w:val="4C3DA7"/>
          <w:sz w:val="90"/>
          <w:szCs w:val="90"/>
        </w:rPr>
      </w:pPr>
    </w:p>
    <w:p w14:paraId="04F244C3" w14:textId="04B12C37" w:rsidR="006764DA" w:rsidRDefault="004867B1" w:rsidP="006764DA">
      <w:pPr>
        <w:jc w:val="right"/>
        <w:rPr>
          <w:rFonts w:ascii="Arial" w:eastAsia="Arial" w:hAnsi="Arial" w:cs="Arial"/>
          <w:color w:val="0096FC"/>
          <w:sz w:val="44"/>
          <w:szCs w:val="44"/>
        </w:rPr>
      </w:pPr>
      <w:r w:rsidRPr="004867B1">
        <w:rPr>
          <w:rFonts w:ascii="Arial" w:eastAsia="Arial" w:hAnsi="Arial" w:cs="Arial"/>
          <w:color w:val="0096FC"/>
          <w:sz w:val="44"/>
          <w:szCs w:val="44"/>
        </w:rPr>
        <w:t>PARA LA ELABORACIÓN Y ACTUALIZACIÓN DEL CATASTRO DE LOS CONSUMIDORES QUE FORMAN</w:t>
      </w:r>
      <w:r w:rsidRPr="004867B1">
        <w:rPr>
          <w:rFonts w:ascii="Arial" w:eastAsia="Arial" w:hAnsi="Arial" w:cs="Arial"/>
          <w:b/>
          <w:color w:val="4C3DA7"/>
          <w:sz w:val="90"/>
          <w:szCs w:val="90"/>
        </w:rPr>
        <w:t xml:space="preserve"> </w:t>
      </w:r>
      <w:r w:rsidRPr="004867B1">
        <w:rPr>
          <w:rFonts w:ascii="Arial" w:eastAsia="Arial" w:hAnsi="Arial" w:cs="Arial"/>
          <w:color w:val="0096FC"/>
          <w:sz w:val="44"/>
          <w:szCs w:val="44"/>
        </w:rPr>
        <w:t>PARTE DE LOS PRESTADORES COMUNITARIOS DEL SERVICIO DE RIEGO Y DRENAJE</w:t>
      </w:r>
      <w:r w:rsidRPr="004867B1">
        <w:rPr>
          <w:rFonts w:ascii="Arial" w:eastAsia="Arial" w:hAnsi="Arial" w:cs="Arial"/>
          <w:b/>
          <w:color w:val="4C3DA7"/>
          <w:sz w:val="90"/>
          <w:szCs w:val="90"/>
        </w:rPr>
        <w:t xml:space="preserve"> </w:t>
      </w:r>
    </w:p>
    <w:p w14:paraId="650DDE74" w14:textId="3B3240AD" w:rsidR="00871A13" w:rsidRDefault="00871A13" w:rsidP="008D4031"/>
    <w:p w14:paraId="2920A734" w14:textId="64BB2E03" w:rsidR="00871A13" w:rsidRDefault="00871A13" w:rsidP="008D4031"/>
    <w:p w14:paraId="7BE104CC" w14:textId="27CA6D79" w:rsidR="00871A13" w:rsidRPr="004867B1" w:rsidRDefault="004867B1" w:rsidP="004867B1">
      <w:pPr>
        <w:ind w:left="5664"/>
        <w:jc w:val="right"/>
        <w:rPr>
          <w:rFonts w:ascii="Arial" w:eastAsia="Arial" w:hAnsi="Arial" w:cs="Arial"/>
          <w:color w:val="0096FC"/>
          <w:sz w:val="44"/>
          <w:szCs w:val="44"/>
        </w:rPr>
      </w:pPr>
      <w:r w:rsidRPr="004867B1">
        <w:rPr>
          <w:rFonts w:ascii="Arial" w:eastAsia="Arial" w:hAnsi="Arial" w:cs="Arial"/>
          <w:color w:val="0096FC"/>
          <w:sz w:val="44"/>
          <w:szCs w:val="44"/>
        </w:rPr>
        <w:t>Versión [1.0]</w:t>
      </w:r>
    </w:p>
    <w:p w14:paraId="0E349488" w14:textId="02953461" w:rsidR="004867B1" w:rsidRPr="004867B1" w:rsidRDefault="00953976" w:rsidP="004867B1">
      <w:pPr>
        <w:spacing w:after="0"/>
        <w:jc w:val="right"/>
        <w:rPr>
          <w:rFonts w:ascii="Arial" w:eastAsia="Arial" w:hAnsi="Arial" w:cs="Arial"/>
          <w:color w:val="0096FC"/>
          <w:sz w:val="44"/>
          <w:szCs w:val="44"/>
        </w:rPr>
      </w:pPr>
      <w:r>
        <w:rPr>
          <w:rFonts w:ascii="Arial" w:eastAsia="Arial" w:hAnsi="Arial" w:cs="Arial"/>
          <w:color w:val="0096FC"/>
          <w:sz w:val="44"/>
          <w:szCs w:val="44"/>
        </w:rPr>
        <w:t>Junio</w:t>
      </w:r>
      <w:r w:rsidR="004867B1" w:rsidRPr="004867B1">
        <w:rPr>
          <w:rFonts w:ascii="Arial" w:eastAsia="Arial" w:hAnsi="Arial" w:cs="Arial"/>
          <w:color w:val="0096FC"/>
          <w:sz w:val="44"/>
          <w:szCs w:val="44"/>
        </w:rPr>
        <w:t>, 2025</w:t>
      </w:r>
    </w:p>
    <w:p w14:paraId="1BD67AE0" w14:textId="77777777" w:rsidR="004867B1" w:rsidRDefault="004867B1" w:rsidP="008D4031"/>
    <w:p w14:paraId="531BE715" w14:textId="707CEF30" w:rsidR="00871A13" w:rsidRDefault="00871A13" w:rsidP="008D4031"/>
    <w:p w14:paraId="03F0FE20" w14:textId="0F9B3BE8" w:rsidR="00871A13" w:rsidRDefault="00871A13" w:rsidP="008D4031"/>
    <w:p w14:paraId="36135BA1" w14:textId="1FAEF2A0" w:rsidR="00871A13" w:rsidRDefault="00871A13" w:rsidP="008D4031"/>
    <w:p w14:paraId="159EB460" w14:textId="047A8EF6" w:rsidR="00871A13" w:rsidRDefault="00871A13" w:rsidP="008D4031"/>
    <w:p w14:paraId="6CCB1CCD" w14:textId="471CCF78" w:rsidR="00871A13" w:rsidRDefault="00871A13" w:rsidP="008D4031"/>
    <w:p w14:paraId="74E69E3E" w14:textId="77777777" w:rsidR="00871A13" w:rsidRDefault="00871A13" w:rsidP="008D4031">
      <w:pPr>
        <w:sectPr w:rsidR="00871A13" w:rsidSect="006764DA">
          <w:headerReference w:type="default" r:id="rId8"/>
          <w:footerReference w:type="default" r:id="rId9"/>
          <w:pgSz w:w="11900" w:h="16840"/>
          <w:pgMar w:top="1929" w:right="1410" w:bottom="1417" w:left="1701" w:header="0" w:footer="2180" w:gutter="0"/>
          <w:cols w:space="708"/>
          <w:docGrid w:linePitch="360"/>
        </w:sectPr>
      </w:pPr>
    </w:p>
    <w:p w14:paraId="6A47B86E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  <w:r w:rsidRPr="00852618">
        <w:rPr>
          <w:rFonts w:ascii="Cambria" w:hAnsi="Cambria" w:cs="Arial"/>
          <w:b/>
          <w:bCs/>
          <w:sz w:val="26"/>
          <w:szCs w:val="28"/>
        </w:rPr>
        <w:lastRenderedPageBreak/>
        <w:t>ACTA DE APROBACIÓN</w:t>
      </w:r>
    </w:p>
    <w:tbl>
      <w:tblPr>
        <w:tblW w:w="8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3938"/>
      </w:tblGrid>
      <w:tr w:rsidR="004867B1" w:rsidRPr="00852618" w14:paraId="19B2330C" w14:textId="77777777" w:rsidTr="00316DCF">
        <w:trPr>
          <w:trHeight w:val="31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5C7B4028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</w:pPr>
            <w:r w:rsidRPr="00852618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  <w:t>APROBACIÓN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7F592375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</w:pPr>
            <w:r w:rsidRPr="00852618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  <w:t>FIRMA</w:t>
            </w:r>
          </w:p>
        </w:tc>
      </w:tr>
      <w:tr w:rsidR="004867B1" w:rsidRPr="00852618" w14:paraId="0E9E3346" w14:textId="77777777" w:rsidTr="00316DCF">
        <w:trPr>
          <w:trHeight w:val="722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D0A6E" w14:textId="77777777" w:rsidR="004867B1" w:rsidRPr="00852618" w:rsidRDefault="004867B1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highlight w:val="yellow"/>
                <w:lang w:eastAsia="es-EC"/>
              </w:rPr>
            </w:pPr>
            <w:proofErr w:type="spellStart"/>
            <w:r w:rsidRPr="00852618">
              <w:rPr>
                <w:rFonts w:ascii="Cambria" w:eastAsia="Times New Roman" w:hAnsi="Cambria"/>
                <w:b/>
                <w:bCs/>
                <w:sz w:val="18"/>
                <w:szCs w:val="18"/>
                <w:highlight w:val="yellow"/>
                <w:lang w:eastAsia="es-EC"/>
              </w:rPr>
              <w:t>xxxxxxxxxxxxxxxx</w:t>
            </w:r>
            <w:proofErr w:type="spellEnd"/>
          </w:p>
        </w:tc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0660B34" w14:textId="77777777" w:rsidR="004867B1" w:rsidRPr="00852618" w:rsidRDefault="004867B1" w:rsidP="00316DCF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8"/>
                <w:szCs w:val="18"/>
                <w:highlight w:val="yellow"/>
                <w:lang w:eastAsia="es-EC"/>
              </w:rPr>
            </w:pPr>
          </w:p>
          <w:p w14:paraId="45C8C3A6" w14:textId="77777777" w:rsidR="004867B1" w:rsidRPr="00852618" w:rsidRDefault="004867B1" w:rsidP="00316DCF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8"/>
                <w:szCs w:val="18"/>
                <w:highlight w:val="yellow"/>
                <w:lang w:eastAsia="es-EC"/>
              </w:rPr>
            </w:pPr>
          </w:p>
          <w:p w14:paraId="42069783" w14:textId="77777777" w:rsidR="004867B1" w:rsidRPr="00852618" w:rsidRDefault="004867B1" w:rsidP="00316DCF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8"/>
                <w:szCs w:val="18"/>
                <w:highlight w:val="yellow"/>
                <w:lang w:eastAsia="es-EC"/>
              </w:rPr>
            </w:pPr>
          </w:p>
          <w:p w14:paraId="11EF5F20" w14:textId="77777777" w:rsidR="004867B1" w:rsidRPr="00852618" w:rsidRDefault="004867B1" w:rsidP="00316DCF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8"/>
                <w:szCs w:val="18"/>
                <w:highlight w:val="yellow"/>
                <w:lang w:eastAsia="es-EC"/>
              </w:rPr>
            </w:pPr>
          </w:p>
          <w:p w14:paraId="2720FCA2" w14:textId="77777777" w:rsidR="004867B1" w:rsidRPr="00852618" w:rsidRDefault="004867B1" w:rsidP="00316DCF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8"/>
                <w:szCs w:val="18"/>
                <w:highlight w:val="yellow"/>
                <w:lang w:eastAsia="es-EC"/>
              </w:rPr>
            </w:pPr>
          </w:p>
          <w:p w14:paraId="37889A8F" w14:textId="77777777" w:rsidR="004867B1" w:rsidRPr="00852618" w:rsidRDefault="004867B1" w:rsidP="00316DCF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8"/>
                <w:szCs w:val="18"/>
                <w:highlight w:val="yellow"/>
                <w:lang w:eastAsia="es-EC"/>
              </w:rPr>
            </w:pPr>
          </w:p>
        </w:tc>
      </w:tr>
      <w:tr w:rsidR="004867B1" w:rsidRPr="00852618" w14:paraId="612BFEF2" w14:textId="77777777" w:rsidTr="00316DCF">
        <w:trPr>
          <w:trHeight w:val="31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1D6C7CAB" w14:textId="71155307" w:rsidR="004867B1" w:rsidRPr="00852618" w:rsidRDefault="004867B1" w:rsidP="00316DCF">
            <w:pPr>
              <w:pStyle w:val="NormalWeb"/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</w:pPr>
            <w:r w:rsidRPr="00852618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  <w:t xml:space="preserve">REVISIÓN 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65F7740D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</w:pPr>
            <w:r w:rsidRPr="00852618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  <w:t>FIRMA</w:t>
            </w:r>
          </w:p>
        </w:tc>
      </w:tr>
      <w:tr w:rsidR="004867B1" w:rsidRPr="00852618" w14:paraId="0FE5956C" w14:textId="77777777" w:rsidTr="00316DCF">
        <w:trPr>
          <w:trHeight w:val="105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7D27" w14:textId="77777777" w:rsidR="004867B1" w:rsidRPr="00852618" w:rsidRDefault="004867B1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spacing w:val="-2"/>
                <w:sz w:val="18"/>
                <w:szCs w:val="18"/>
                <w:highlight w:val="yellow"/>
                <w:lang w:eastAsia="es-EC"/>
              </w:rPr>
            </w:pPr>
            <w:proofErr w:type="spellStart"/>
            <w:r w:rsidRPr="00852618">
              <w:rPr>
                <w:rFonts w:ascii="Cambria" w:eastAsia="Times New Roman" w:hAnsi="Cambria"/>
                <w:spacing w:val="-2"/>
                <w:sz w:val="18"/>
                <w:szCs w:val="18"/>
                <w:highlight w:val="yellow"/>
                <w:lang w:eastAsia="es-EC"/>
              </w:rPr>
              <w:t>xxxxxxxxxxxxxxxxxxxxx</w:t>
            </w:r>
            <w:proofErr w:type="spellEnd"/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28F2" w14:textId="77777777" w:rsidR="004867B1" w:rsidRPr="00852618" w:rsidRDefault="004867B1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highlight w:val="yellow"/>
                <w:lang w:eastAsia="es-EC"/>
              </w:rPr>
            </w:pPr>
          </w:p>
        </w:tc>
      </w:tr>
      <w:tr w:rsidR="00A7168D" w:rsidRPr="00852618" w14:paraId="7780933C" w14:textId="77777777" w:rsidTr="00316DCF">
        <w:trPr>
          <w:trHeight w:val="105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3A97" w14:textId="6D2603A0" w:rsidR="00A7168D" w:rsidRPr="00852618" w:rsidRDefault="00A7168D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spacing w:val="-2"/>
                <w:sz w:val="18"/>
                <w:szCs w:val="18"/>
                <w:highlight w:val="yellow"/>
                <w:lang w:eastAsia="es-EC"/>
              </w:rPr>
            </w:pPr>
            <w:proofErr w:type="spellStart"/>
            <w:r w:rsidRPr="00852618">
              <w:rPr>
                <w:rFonts w:ascii="Cambria" w:eastAsia="Times New Roman" w:hAnsi="Cambria"/>
                <w:spacing w:val="-2"/>
                <w:sz w:val="18"/>
                <w:szCs w:val="18"/>
                <w:highlight w:val="yellow"/>
                <w:lang w:eastAsia="es-EC"/>
              </w:rPr>
              <w:t>xxxxxxxxxxxxxxxxxxxxxxxxxxxx</w:t>
            </w:r>
            <w:proofErr w:type="spellEnd"/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B6BBA" w14:textId="77777777" w:rsidR="00A7168D" w:rsidRPr="00852618" w:rsidRDefault="00A7168D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highlight w:val="yellow"/>
                <w:lang w:eastAsia="es-EC"/>
              </w:rPr>
            </w:pPr>
          </w:p>
        </w:tc>
      </w:tr>
      <w:tr w:rsidR="004867B1" w:rsidRPr="00852618" w14:paraId="6A3EF43D" w14:textId="77777777" w:rsidTr="00316DCF">
        <w:trPr>
          <w:trHeight w:val="31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14:paraId="75A20AFA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</w:pPr>
            <w:r w:rsidRPr="00852618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  <w:t>ELABORACIÓN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648C023E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</w:pPr>
            <w:r w:rsidRPr="00852618">
              <w:rPr>
                <w:rFonts w:ascii="Cambria" w:hAnsi="Cambria"/>
                <w:b/>
                <w:bCs/>
                <w:color w:val="FFFFFF" w:themeColor="background1"/>
                <w:sz w:val="18"/>
                <w:szCs w:val="18"/>
              </w:rPr>
              <w:t>FIRMA</w:t>
            </w:r>
          </w:p>
        </w:tc>
      </w:tr>
      <w:tr w:rsidR="004867B1" w:rsidRPr="00852618" w14:paraId="6CD2B69F" w14:textId="77777777" w:rsidTr="00316DCF">
        <w:trPr>
          <w:trHeight w:val="109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C1B3" w14:textId="77777777" w:rsidR="004867B1" w:rsidRPr="00852618" w:rsidRDefault="004867B1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eastAsia="es-EC"/>
              </w:rPr>
            </w:pPr>
            <w:proofErr w:type="spellStart"/>
            <w:r w:rsidRPr="00852618">
              <w:rPr>
                <w:rFonts w:ascii="Cambria" w:eastAsia="Times New Roman" w:hAnsi="Cambria"/>
                <w:sz w:val="18"/>
                <w:szCs w:val="18"/>
                <w:lang w:eastAsia="es-EC"/>
              </w:rPr>
              <w:t>xxxxxxxxxxxxx</w:t>
            </w:r>
            <w:proofErr w:type="spellEnd"/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94F8" w14:textId="77777777" w:rsidR="004867B1" w:rsidRPr="00852618" w:rsidRDefault="004867B1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eastAsia="es-EC"/>
              </w:rPr>
            </w:pPr>
          </w:p>
        </w:tc>
      </w:tr>
      <w:tr w:rsidR="004867B1" w:rsidRPr="00852618" w14:paraId="26A15C4D" w14:textId="77777777" w:rsidTr="00316DCF">
        <w:trPr>
          <w:trHeight w:val="112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EB5E" w14:textId="77777777" w:rsidR="004867B1" w:rsidRPr="00852618" w:rsidRDefault="004867B1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eastAsia="es-EC"/>
              </w:rPr>
            </w:pPr>
            <w:proofErr w:type="spellStart"/>
            <w:r w:rsidRPr="00852618">
              <w:rPr>
                <w:rFonts w:ascii="Cambria" w:eastAsia="Times New Roman" w:hAnsi="Cambria"/>
                <w:sz w:val="18"/>
                <w:szCs w:val="18"/>
                <w:lang w:eastAsia="es-EC"/>
              </w:rPr>
              <w:t>xxxxxxxxxxxxx</w:t>
            </w:r>
            <w:proofErr w:type="spellEnd"/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6DDC" w14:textId="77777777" w:rsidR="004867B1" w:rsidRPr="00852618" w:rsidRDefault="004867B1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eastAsia="es-EC"/>
              </w:rPr>
            </w:pPr>
          </w:p>
        </w:tc>
      </w:tr>
      <w:tr w:rsidR="004867B1" w:rsidRPr="00852618" w14:paraId="5ACEBE3E" w14:textId="77777777" w:rsidTr="00316DCF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C579" w14:textId="77777777" w:rsidR="004867B1" w:rsidRPr="00852618" w:rsidRDefault="004867B1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eastAsia="es-EC"/>
              </w:rPr>
            </w:pPr>
            <w:proofErr w:type="spellStart"/>
            <w:r w:rsidRPr="00852618">
              <w:rPr>
                <w:rFonts w:ascii="Cambria" w:eastAsia="Times New Roman" w:hAnsi="Cambria"/>
                <w:sz w:val="18"/>
                <w:szCs w:val="18"/>
                <w:lang w:eastAsia="es-EC"/>
              </w:rPr>
              <w:t>xxxxxxxxxxxxx</w:t>
            </w:r>
            <w:proofErr w:type="spellEnd"/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8215" w14:textId="77777777" w:rsidR="004867B1" w:rsidRPr="00852618" w:rsidRDefault="004867B1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eastAsia="es-EC"/>
              </w:rPr>
            </w:pPr>
          </w:p>
          <w:p w14:paraId="58ED3246" w14:textId="77777777" w:rsidR="004867B1" w:rsidRPr="00852618" w:rsidRDefault="004867B1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eastAsia="es-EC"/>
              </w:rPr>
            </w:pPr>
          </w:p>
          <w:p w14:paraId="1EAE8EAF" w14:textId="77777777" w:rsidR="004867B1" w:rsidRPr="00852618" w:rsidRDefault="004867B1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eastAsia="es-EC"/>
              </w:rPr>
            </w:pPr>
          </w:p>
          <w:p w14:paraId="29A48E97" w14:textId="77777777" w:rsidR="004867B1" w:rsidRPr="00852618" w:rsidRDefault="004867B1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eastAsia="es-EC"/>
              </w:rPr>
            </w:pPr>
          </w:p>
          <w:p w14:paraId="28FF077B" w14:textId="77777777" w:rsidR="004867B1" w:rsidRPr="00852618" w:rsidRDefault="004867B1" w:rsidP="00316DCF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eastAsia="es-EC"/>
              </w:rPr>
            </w:pPr>
          </w:p>
        </w:tc>
      </w:tr>
    </w:tbl>
    <w:p w14:paraId="13CA0B3D" w14:textId="77777777" w:rsidR="004867B1" w:rsidRPr="00852618" w:rsidRDefault="004867B1" w:rsidP="004867B1">
      <w:pPr>
        <w:spacing w:after="0" w:line="240" w:lineRule="auto"/>
        <w:jc w:val="center"/>
        <w:rPr>
          <w:rFonts w:ascii="Cambria" w:hAnsi="Cambria" w:cs="Arial"/>
          <w:sz w:val="32"/>
          <w:szCs w:val="32"/>
        </w:rPr>
      </w:pPr>
    </w:p>
    <w:p w14:paraId="491DED1D" w14:textId="77777777" w:rsidR="004867B1" w:rsidRPr="00852618" w:rsidRDefault="004867B1" w:rsidP="004867B1">
      <w:pPr>
        <w:spacing w:after="0"/>
        <w:rPr>
          <w:rFonts w:ascii="Cambria" w:hAnsi="Cambria" w:cs="Arial"/>
          <w:sz w:val="24"/>
          <w:szCs w:val="24"/>
        </w:rPr>
      </w:pPr>
    </w:p>
    <w:p w14:paraId="1C1E5617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52D9810D" w14:textId="3548C5AB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43D4111B" w14:textId="66660F9A" w:rsidR="00A7168D" w:rsidRPr="00852618" w:rsidRDefault="00A7168D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74717829" w14:textId="401BA858" w:rsidR="00A7168D" w:rsidRPr="00852618" w:rsidRDefault="00A7168D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0015FDBB" w14:textId="66B3A687" w:rsidR="00A7168D" w:rsidRPr="00852618" w:rsidRDefault="00A7168D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150880B5" w14:textId="023E63F1" w:rsidR="00A7168D" w:rsidRPr="00852618" w:rsidRDefault="00A7168D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2E8CD344" w14:textId="6B91B2D1" w:rsidR="00A7168D" w:rsidRPr="00852618" w:rsidRDefault="00A7168D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4F85E7F9" w14:textId="5F211299" w:rsidR="00A7168D" w:rsidRPr="00852618" w:rsidRDefault="00A7168D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12D35AF1" w14:textId="77777777" w:rsidR="00A7168D" w:rsidRPr="00852618" w:rsidRDefault="00A7168D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7180B10E" w14:textId="77777777" w:rsidR="00A7168D" w:rsidRPr="00852618" w:rsidRDefault="00A7168D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7D38C19C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  <w:r w:rsidRPr="00852618">
        <w:rPr>
          <w:rFonts w:ascii="Cambria" w:hAnsi="Cambria" w:cs="Arial"/>
          <w:b/>
          <w:bCs/>
          <w:sz w:val="26"/>
          <w:szCs w:val="28"/>
        </w:rPr>
        <w:t>CONTROL DE CAMBIOS</w:t>
      </w:r>
    </w:p>
    <w:p w14:paraId="0568817A" w14:textId="77777777" w:rsidR="004867B1" w:rsidRPr="00852618" w:rsidRDefault="004867B1" w:rsidP="004867B1">
      <w:pPr>
        <w:spacing w:after="0" w:line="240" w:lineRule="auto"/>
        <w:jc w:val="center"/>
        <w:rPr>
          <w:rFonts w:ascii="Cambria" w:hAnsi="Cambria" w:cs="Arial"/>
          <w:sz w:val="32"/>
          <w:szCs w:val="32"/>
        </w:rPr>
      </w:pP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1704"/>
        <w:gridCol w:w="4176"/>
        <w:gridCol w:w="2941"/>
      </w:tblGrid>
      <w:tr w:rsidR="004867B1" w:rsidRPr="00852618" w14:paraId="02BCE47E" w14:textId="77777777" w:rsidTr="00316DCF">
        <w:trPr>
          <w:trHeight w:val="388"/>
        </w:trPr>
        <w:tc>
          <w:tcPr>
            <w:tcW w:w="1704" w:type="dxa"/>
            <w:shd w:val="clear" w:color="auto" w:fill="323E4F" w:themeFill="text2" w:themeFillShade="BF"/>
            <w:vAlign w:val="center"/>
          </w:tcPr>
          <w:p w14:paraId="153BC5EB" w14:textId="77777777" w:rsidR="004867B1" w:rsidRPr="00852618" w:rsidRDefault="004867B1" w:rsidP="00316DCF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852618">
              <w:rPr>
                <w:rFonts w:ascii="Cambria" w:hAnsi="Cambria" w:cs="Arial"/>
                <w:b/>
                <w:bCs/>
                <w:color w:val="FFFFFF" w:themeColor="background1"/>
                <w:sz w:val="26"/>
                <w:szCs w:val="26"/>
              </w:rPr>
              <w:t>Versión</w:t>
            </w:r>
          </w:p>
        </w:tc>
        <w:tc>
          <w:tcPr>
            <w:tcW w:w="4176" w:type="dxa"/>
            <w:shd w:val="clear" w:color="auto" w:fill="323E4F" w:themeFill="text2" w:themeFillShade="BF"/>
            <w:vAlign w:val="center"/>
          </w:tcPr>
          <w:p w14:paraId="31247C5F" w14:textId="77777777" w:rsidR="004867B1" w:rsidRPr="00852618" w:rsidRDefault="004867B1" w:rsidP="00316DCF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852618">
              <w:rPr>
                <w:rFonts w:ascii="Cambria" w:hAnsi="Cambria" w:cs="Arial"/>
                <w:b/>
                <w:bCs/>
                <w:color w:val="FFFFFF" w:themeColor="background1"/>
                <w:sz w:val="26"/>
                <w:szCs w:val="26"/>
              </w:rPr>
              <w:t>Descripción</w:t>
            </w:r>
          </w:p>
        </w:tc>
        <w:tc>
          <w:tcPr>
            <w:tcW w:w="2941" w:type="dxa"/>
            <w:shd w:val="clear" w:color="auto" w:fill="323E4F" w:themeFill="text2" w:themeFillShade="BF"/>
            <w:vAlign w:val="center"/>
          </w:tcPr>
          <w:p w14:paraId="5FC42499" w14:textId="77777777" w:rsidR="004867B1" w:rsidRPr="00852618" w:rsidRDefault="004867B1" w:rsidP="00316DCF">
            <w:pPr>
              <w:jc w:val="center"/>
              <w:rPr>
                <w:rFonts w:ascii="Cambria" w:hAnsi="Cambria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852618">
              <w:rPr>
                <w:rFonts w:ascii="Cambria" w:hAnsi="Cambria" w:cs="Arial"/>
                <w:b/>
                <w:bCs/>
                <w:color w:val="FFFFFF" w:themeColor="background1"/>
                <w:sz w:val="26"/>
                <w:szCs w:val="26"/>
              </w:rPr>
              <w:t>Fecha de actualización</w:t>
            </w:r>
          </w:p>
        </w:tc>
      </w:tr>
      <w:tr w:rsidR="004867B1" w:rsidRPr="00852618" w14:paraId="41C429D1" w14:textId="77777777" w:rsidTr="00316DCF">
        <w:trPr>
          <w:trHeight w:val="349"/>
        </w:trPr>
        <w:tc>
          <w:tcPr>
            <w:tcW w:w="1704" w:type="dxa"/>
            <w:vAlign w:val="center"/>
          </w:tcPr>
          <w:p w14:paraId="23966043" w14:textId="77777777" w:rsidR="004867B1" w:rsidRPr="00852618" w:rsidRDefault="004867B1" w:rsidP="00316DCF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852618">
              <w:rPr>
                <w:rFonts w:ascii="Cambria" w:hAnsi="Cambria" w:cs="TimesNewRomanPSMT"/>
                <w:sz w:val="24"/>
                <w:szCs w:val="24"/>
              </w:rPr>
              <w:t>1.0</w:t>
            </w:r>
          </w:p>
        </w:tc>
        <w:tc>
          <w:tcPr>
            <w:tcW w:w="4176" w:type="dxa"/>
            <w:vAlign w:val="center"/>
          </w:tcPr>
          <w:p w14:paraId="5AF79D71" w14:textId="77777777" w:rsidR="004867B1" w:rsidRPr="00852618" w:rsidRDefault="004867B1" w:rsidP="00316DCF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852618">
              <w:rPr>
                <w:rFonts w:ascii="Cambria" w:hAnsi="Cambria" w:cs="TimesNewRomanPSMT"/>
                <w:sz w:val="24"/>
                <w:szCs w:val="24"/>
              </w:rPr>
              <w:t>Primer levantamiento del proceso</w:t>
            </w:r>
          </w:p>
        </w:tc>
        <w:tc>
          <w:tcPr>
            <w:tcW w:w="2941" w:type="dxa"/>
            <w:vAlign w:val="center"/>
          </w:tcPr>
          <w:p w14:paraId="685FE43F" w14:textId="7CD2C249" w:rsidR="004867B1" w:rsidRPr="00852618" w:rsidRDefault="00953976" w:rsidP="00316DCF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TimesNewRomanPSMT"/>
                <w:sz w:val="24"/>
                <w:szCs w:val="24"/>
              </w:rPr>
              <w:t>Junio</w:t>
            </w:r>
            <w:r w:rsidR="00C228C4">
              <w:rPr>
                <w:rFonts w:ascii="Cambria" w:hAnsi="Cambria" w:cs="TimesNewRomanPSMT"/>
                <w:sz w:val="24"/>
                <w:szCs w:val="24"/>
              </w:rPr>
              <w:t xml:space="preserve">, </w:t>
            </w:r>
            <w:r w:rsidR="004867B1" w:rsidRPr="00852618">
              <w:rPr>
                <w:rFonts w:ascii="Cambria" w:hAnsi="Cambria" w:cs="TimesNewRomanPSMT"/>
                <w:sz w:val="24"/>
                <w:szCs w:val="24"/>
              </w:rPr>
              <w:t>2025</w:t>
            </w:r>
          </w:p>
        </w:tc>
      </w:tr>
    </w:tbl>
    <w:p w14:paraId="1D85041B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12FB36BC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4A6F833E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330ABD29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3E07AD5B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47923F45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50921148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0EADE17C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3FAFFBDB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5D5DE808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769B7530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44EB9D0F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1DF53493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62EEA2FF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77F0084B" w14:textId="7F351D23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33ABB1AA" w14:textId="5CCB9A9A" w:rsidR="007321A2" w:rsidRPr="00852618" w:rsidRDefault="007321A2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09F6E99B" w14:textId="606C82BF" w:rsidR="007321A2" w:rsidRPr="00852618" w:rsidRDefault="007321A2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3DE0D65E" w14:textId="77777777" w:rsidR="007321A2" w:rsidRPr="00852618" w:rsidRDefault="007321A2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</w:p>
    <w:p w14:paraId="4E7B2885" w14:textId="77777777" w:rsidR="004867B1" w:rsidRPr="005A5802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5A5802">
        <w:rPr>
          <w:rFonts w:ascii="Cambria" w:hAnsi="Cambria" w:cs="Arial"/>
          <w:b/>
          <w:bCs/>
          <w:sz w:val="26"/>
          <w:szCs w:val="26"/>
        </w:rPr>
        <w:t>CONTENIDO</w:t>
      </w:r>
    </w:p>
    <w:p w14:paraId="65CE5925" w14:textId="77777777" w:rsidR="004867B1" w:rsidRPr="005A5802" w:rsidRDefault="004867B1" w:rsidP="004867B1">
      <w:pPr>
        <w:spacing w:line="240" w:lineRule="auto"/>
        <w:rPr>
          <w:rFonts w:ascii="Cambria" w:hAnsi="Cambria" w:cs="Arial"/>
        </w:rPr>
      </w:pPr>
    </w:p>
    <w:p w14:paraId="0ED4DE77" w14:textId="35572FD6" w:rsidR="00AC08D3" w:rsidRPr="00AC08D3" w:rsidRDefault="004867B1">
      <w:pPr>
        <w:pStyle w:val="TDC1"/>
        <w:rPr>
          <w:rFonts w:ascii="Cambria" w:eastAsiaTheme="minorEastAsia" w:hAnsi="Cambria" w:cstheme="minorBidi"/>
          <w:b w:val="0"/>
          <w:bCs/>
          <w:sz w:val="22"/>
          <w:szCs w:val="22"/>
          <w:lang w:eastAsia="es-EC"/>
        </w:rPr>
      </w:pPr>
      <w:r w:rsidRPr="00FC052B">
        <w:rPr>
          <w:rFonts w:ascii="Cambria" w:hAnsi="Cambria"/>
          <w:b w:val="0"/>
          <w:bCs/>
          <w:sz w:val="24"/>
          <w:szCs w:val="24"/>
        </w:rPr>
        <w:fldChar w:fldCharType="begin"/>
      </w:r>
      <w:r w:rsidRPr="00FC052B">
        <w:rPr>
          <w:rFonts w:ascii="Cambria" w:hAnsi="Cambria"/>
          <w:b w:val="0"/>
          <w:bCs/>
          <w:sz w:val="24"/>
          <w:szCs w:val="24"/>
        </w:rPr>
        <w:instrText xml:space="preserve"> TOC \h \z \t "Titulo 1 DO;1;Titulo 2 DO;2;Titulo 3 DO;3" </w:instrText>
      </w:r>
      <w:r w:rsidRPr="00FC052B">
        <w:rPr>
          <w:rFonts w:ascii="Cambria" w:hAnsi="Cambria"/>
          <w:b w:val="0"/>
          <w:bCs/>
          <w:sz w:val="24"/>
          <w:szCs w:val="24"/>
        </w:rPr>
        <w:fldChar w:fldCharType="separate"/>
      </w:r>
      <w:hyperlink w:anchor="_Toc200620957" w:history="1">
        <w:r w:rsidR="00AC08D3" w:rsidRPr="00AC08D3">
          <w:rPr>
            <w:rStyle w:val="Hipervnculo"/>
            <w:rFonts w:ascii="Cambria" w:hAnsi="Cambria"/>
            <w:b w:val="0"/>
            <w:bCs/>
          </w:rPr>
          <w:t>1.</w:t>
        </w:r>
        <w:r w:rsidR="00AC08D3" w:rsidRPr="00AC08D3">
          <w:rPr>
            <w:rFonts w:ascii="Cambria" w:eastAsiaTheme="minorEastAsia" w:hAnsi="Cambria" w:cstheme="minorBidi"/>
            <w:b w:val="0"/>
            <w:bCs/>
            <w:sz w:val="22"/>
            <w:szCs w:val="22"/>
            <w:lang w:eastAsia="es-EC"/>
          </w:rPr>
          <w:tab/>
        </w:r>
        <w:r w:rsidR="00AC08D3" w:rsidRPr="00AC08D3">
          <w:rPr>
            <w:rStyle w:val="Hipervnculo"/>
            <w:rFonts w:ascii="Cambria" w:hAnsi="Cambria"/>
            <w:b w:val="0"/>
            <w:bCs/>
          </w:rPr>
          <w:t>GLOSARIO DE TÉRMINOS</w:t>
        </w:r>
        <w:r w:rsidR="00AC08D3" w:rsidRPr="00AC08D3">
          <w:rPr>
            <w:rFonts w:ascii="Cambria" w:hAnsi="Cambria"/>
            <w:b w:val="0"/>
            <w:bCs/>
            <w:webHidden/>
          </w:rPr>
          <w:tab/>
        </w:r>
        <w:r w:rsidR="00AC08D3" w:rsidRPr="00AC08D3">
          <w:rPr>
            <w:rFonts w:ascii="Cambria" w:hAnsi="Cambria"/>
            <w:b w:val="0"/>
            <w:bCs/>
            <w:webHidden/>
          </w:rPr>
          <w:fldChar w:fldCharType="begin"/>
        </w:r>
        <w:r w:rsidR="00AC08D3" w:rsidRPr="00AC08D3">
          <w:rPr>
            <w:rFonts w:ascii="Cambria" w:hAnsi="Cambria"/>
            <w:b w:val="0"/>
            <w:bCs/>
            <w:webHidden/>
          </w:rPr>
          <w:instrText xml:space="preserve"> PAGEREF _Toc200620957 \h </w:instrText>
        </w:r>
        <w:r w:rsidR="00AC08D3" w:rsidRPr="00AC08D3">
          <w:rPr>
            <w:rFonts w:ascii="Cambria" w:hAnsi="Cambria"/>
            <w:b w:val="0"/>
            <w:bCs/>
            <w:webHidden/>
          </w:rPr>
        </w:r>
        <w:r w:rsidR="00AC08D3" w:rsidRPr="00AC08D3">
          <w:rPr>
            <w:rFonts w:ascii="Cambria" w:hAnsi="Cambria"/>
            <w:b w:val="0"/>
            <w:bCs/>
            <w:webHidden/>
          </w:rPr>
          <w:fldChar w:fldCharType="separate"/>
        </w:r>
        <w:r w:rsidR="00AC08D3" w:rsidRPr="00AC08D3">
          <w:rPr>
            <w:rFonts w:ascii="Cambria" w:hAnsi="Cambria"/>
            <w:b w:val="0"/>
            <w:bCs/>
            <w:webHidden/>
          </w:rPr>
          <w:t>5</w:t>
        </w:r>
        <w:r w:rsidR="00AC08D3" w:rsidRPr="00AC08D3">
          <w:rPr>
            <w:rFonts w:ascii="Cambria" w:hAnsi="Cambria"/>
            <w:b w:val="0"/>
            <w:bCs/>
            <w:webHidden/>
          </w:rPr>
          <w:fldChar w:fldCharType="end"/>
        </w:r>
      </w:hyperlink>
    </w:p>
    <w:p w14:paraId="17673FCB" w14:textId="6054772B" w:rsidR="00AC08D3" w:rsidRPr="00AC08D3" w:rsidRDefault="00AC08D3">
      <w:pPr>
        <w:pStyle w:val="TDC1"/>
        <w:rPr>
          <w:rFonts w:ascii="Cambria" w:eastAsiaTheme="minorEastAsia" w:hAnsi="Cambria" w:cstheme="minorBidi"/>
          <w:b w:val="0"/>
          <w:bCs/>
          <w:sz w:val="22"/>
          <w:szCs w:val="22"/>
          <w:lang w:eastAsia="es-EC"/>
        </w:rPr>
      </w:pPr>
      <w:hyperlink w:anchor="_Toc200620958" w:history="1">
        <w:r w:rsidRPr="00AC08D3">
          <w:rPr>
            <w:rStyle w:val="Hipervnculo"/>
            <w:rFonts w:ascii="Cambria" w:hAnsi="Cambria"/>
            <w:b w:val="0"/>
            <w:bCs/>
          </w:rPr>
          <w:t>2.</w:t>
        </w:r>
        <w:r w:rsidRPr="00AC08D3">
          <w:rPr>
            <w:rFonts w:ascii="Cambria" w:eastAsiaTheme="minorEastAsia" w:hAnsi="Cambria" w:cstheme="minorBidi"/>
            <w:b w:val="0"/>
            <w:bCs/>
            <w:sz w:val="22"/>
            <w:szCs w:val="22"/>
            <w:lang w:eastAsia="es-EC"/>
          </w:rPr>
          <w:tab/>
        </w:r>
        <w:r w:rsidRPr="00AC08D3">
          <w:rPr>
            <w:rStyle w:val="Hipervnculo"/>
            <w:rFonts w:ascii="Cambria" w:hAnsi="Cambria"/>
            <w:b w:val="0"/>
            <w:bCs/>
          </w:rPr>
          <w:t>ABREVIATURAS</w:t>
        </w:r>
        <w:r w:rsidRPr="00AC08D3">
          <w:rPr>
            <w:rFonts w:ascii="Cambria" w:hAnsi="Cambria"/>
            <w:b w:val="0"/>
            <w:bCs/>
            <w:webHidden/>
          </w:rPr>
          <w:tab/>
        </w:r>
        <w:r w:rsidRPr="00AC08D3">
          <w:rPr>
            <w:rFonts w:ascii="Cambria" w:hAnsi="Cambria"/>
            <w:b w:val="0"/>
            <w:bCs/>
            <w:webHidden/>
          </w:rPr>
          <w:fldChar w:fldCharType="begin"/>
        </w:r>
        <w:r w:rsidRPr="00AC08D3">
          <w:rPr>
            <w:rFonts w:ascii="Cambria" w:hAnsi="Cambria"/>
            <w:b w:val="0"/>
            <w:bCs/>
            <w:webHidden/>
          </w:rPr>
          <w:instrText xml:space="preserve"> PAGEREF _Toc200620958 \h </w:instrText>
        </w:r>
        <w:r w:rsidRPr="00AC08D3">
          <w:rPr>
            <w:rFonts w:ascii="Cambria" w:hAnsi="Cambria"/>
            <w:b w:val="0"/>
            <w:bCs/>
            <w:webHidden/>
          </w:rPr>
        </w:r>
        <w:r w:rsidRPr="00AC08D3">
          <w:rPr>
            <w:rFonts w:ascii="Cambria" w:hAnsi="Cambria"/>
            <w:b w:val="0"/>
            <w:bCs/>
            <w:webHidden/>
          </w:rPr>
          <w:fldChar w:fldCharType="separate"/>
        </w:r>
        <w:r w:rsidRPr="00AC08D3">
          <w:rPr>
            <w:rFonts w:ascii="Cambria" w:hAnsi="Cambria"/>
            <w:b w:val="0"/>
            <w:bCs/>
            <w:webHidden/>
          </w:rPr>
          <w:t>5</w:t>
        </w:r>
        <w:r w:rsidRPr="00AC08D3">
          <w:rPr>
            <w:rFonts w:ascii="Cambria" w:hAnsi="Cambria"/>
            <w:b w:val="0"/>
            <w:bCs/>
            <w:webHidden/>
          </w:rPr>
          <w:fldChar w:fldCharType="end"/>
        </w:r>
      </w:hyperlink>
    </w:p>
    <w:p w14:paraId="6F0709F0" w14:textId="540B8C08" w:rsidR="00AC08D3" w:rsidRPr="00AC08D3" w:rsidRDefault="00AC08D3">
      <w:pPr>
        <w:pStyle w:val="TDC1"/>
        <w:rPr>
          <w:rFonts w:ascii="Cambria" w:eastAsiaTheme="minorEastAsia" w:hAnsi="Cambria" w:cstheme="minorBidi"/>
          <w:b w:val="0"/>
          <w:bCs/>
          <w:sz w:val="22"/>
          <w:szCs w:val="22"/>
          <w:lang w:eastAsia="es-EC"/>
        </w:rPr>
      </w:pPr>
      <w:hyperlink w:anchor="_Toc200620959" w:history="1">
        <w:r w:rsidRPr="00AC08D3">
          <w:rPr>
            <w:rStyle w:val="Hipervnculo"/>
            <w:rFonts w:ascii="Cambria" w:hAnsi="Cambria"/>
            <w:b w:val="0"/>
            <w:bCs/>
          </w:rPr>
          <w:t>3.</w:t>
        </w:r>
        <w:r w:rsidRPr="00AC08D3">
          <w:rPr>
            <w:rFonts w:ascii="Cambria" w:eastAsiaTheme="minorEastAsia" w:hAnsi="Cambria" w:cstheme="minorBidi"/>
            <w:b w:val="0"/>
            <w:bCs/>
            <w:sz w:val="22"/>
            <w:szCs w:val="22"/>
            <w:lang w:eastAsia="es-EC"/>
          </w:rPr>
          <w:tab/>
        </w:r>
        <w:r w:rsidRPr="00AC08D3">
          <w:rPr>
            <w:rStyle w:val="Hipervnculo"/>
            <w:rFonts w:ascii="Cambria" w:hAnsi="Cambria"/>
            <w:b w:val="0"/>
            <w:bCs/>
          </w:rPr>
          <w:t>ANTECEDENTES</w:t>
        </w:r>
        <w:r w:rsidRPr="00AC08D3">
          <w:rPr>
            <w:rFonts w:ascii="Cambria" w:hAnsi="Cambria"/>
            <w:b w:val="0"/>
            <w:bCs/>
            <w:webHidden/>
          </w:rPr>
          <w:tab/>
        </w:r>
        <w:r w:rsidRPr="00AC08D3">
          <w:rPr>
            <w:rFonts w:ascii="Cambria" w:hAnsi="Cambria"/>
            <w:b w:val="0"/>
            <w:bCs/>
            <w:webHidden/>
          </w:rPr>
          <w:fldChar w:fldCharType="begin"/>
        </w:r>
        <w:r w:rsidRPr="00AC08D3">
          <w:rPr>
            <w:rFonts w:ascii="Cambria" w:hAnsi="Cambria"/>
            <w:b w:val="0"/>
            <w:bCs/>
            <w:webHidden/>
          </w:rPr>
          <w:instrText xml:space="preserve"> PAGEREF _Toc200620959 \h </w:instrText>
        </w:r>
        <w:r w:rsidRPr="00AC08D3">
          <w:rPr>
            <w:rFonts w:ascii="Cambria" w:hAnsi="Cambria"/>
            <w:b w:val="0"/>
            <w:bCs/>
            <w:webHidden/>
          </w:rPr>
        </w:r>
        <w:r w:rsidRPr="00AC08D3">
          <w:rPr>
            <w:rFonts w:ascii="Cambria" w:hAnsi="Cambria"/>
            <w:b w:val="0"/>
            <w:bCs/>
            <w:webHidden/>
          </w:rPr>
          <w:fldChar w:fldCharType="separate"/>
        </w:r>
        <w:r w:rsidRPr="00AC08D3">
          <w:rPr>
            <w:rFonts w:ascii="Cambria" w:hAnsi="Cambria"/>
            <w:b w:val="0"/>
            <w:bCs/>
            <w:webHidden/>
          </w:rPr>
          <w:t>6</w:t>
        </w:r>
        <w:r w:rsidRPr="00AC08D3">
          <w:rPr>
            <w:rFonts w:ascii="Cambria" w:hAnsi="Cambria"/>
            <w:b w:val="0"/>
            <w:bCs/>
            <w:webHidden/>
          </w:rPr>
          <w:fldChar w:fldCharType="end"/>
        </w:r>
      </w:hyperlink>
    </w:p>
    <w:p w14:paraId="7C15290E" w14:textId="45346100" w:rsidR="00AC08D3" w:rsidRPr="00AC08D3" w:rsidRDefault="00AC08D3">
      <w:pPr>
        <w:pStyle w:val="TDC1"/>
        <w:rPr>
          <w:rFonts w:ascii="Cambria" w:eastAsiaTheme="minorEastAsia" w:hAnsi="Cambria" w:cstheme="minorBidi"/>
          <w:b w:val="0"/>
          <w:bCs/>
          <w:sz w:val="22"/>
          <w:szCs w:val="22"/>
          <w:lang w:eastAsia="es-EC"/>
        </w:rPr>
      </w:pPr>
      <w:hyperlink w:anchor="_Toc200620960" w:history="1">
        <w:r w:rsidRPr="00AC08D3">
          <w:rPr>
            <w:rStyle w:val="Hipervnculo"/>
            <w:rFonts w:ascii="Cambria" w:hAnsi="Cambria"/>
            <w:b w:val="0"/>
            <w:bCs/>
          </w:rPr>
          <w:t>4.</w:t>
        </w:r>
        <w:r w:rsidRPr="00AC08D3">
          <w:rPr>
            <w:rFonts w:ascii="Cambria" w:eastAsiaTheme="minorEastAsia" w:hAnsi="Cambria" w:cstheme="minorBidi"/>
            <w:b w:val="0"/>
            <w:bCs/>
            <w:sz w:val="22"/>
            <w:szCs w:val="22"/>
            <w:lang w:eastAsia="es-EC"/>
          </w:rPr>
          <w:tab/>
        </w:r>
        <w:r w:rsidRPr="00AC08D3">
          <w:rPr>
            <w:rStyle w:val="Hipervnculo"/>
            <w:rFonts w:ascii="Cambria" w:hAnsi="Cambria"/>
            <w:b w:val="0"/>
            <w:bCs/>
          </w:rPr>
          <w:t>MARCO LEGAL</w:t>
        </w:r>
        <w:r w:rsidRPr="00AC08D3">
          <w:rPr>
            <w:rFonts w:ascii="Cambria" w:hAnsi="Cambria"/>
            <w:b w:val="0"/>
            <w:bCs/>
            <w:webHidden/>
          </w:rPr>
          <w:tab/>
        </w:r>
        <w:r w:rsidRPr="00AC08D3">
          <w:rPr>
            <w:rFonts w:ascii="Cambria" w:hAnsi="Cambria"/>
            <w:b w:val="0"/>
            <w:bCs/>
            <w:webHidden/>
          </w:rPr>
          <w:fldChar w:fldCharType="begin"/>
        </w:r>
        <w:r w:rsidRPr="00AC08D3">
          <w:rPr>
            <w:rFonts w:ascii="Cambria" w:hAnsi="Cambria"/>
            <w:b w:val="0"/>
            <w:bCs/>
            <w:webHidden/>
          </w:rPr>
          <w:instrText xml:space="preserve"> PAGEREF _Toc200620960 \h </w:instrText>
        </w:r>
        <w:r w:rsidRPr="00AC08D3">
          <w:rPr>
            <w:rFonts w:ascii="Cambria" w:hAnsi="Cambria"/>
            <w:b w:val="0"/>
            <w:bCs/>
            <w:webHidden/>
          </w:rPr>
        </w:r>
        <w:r w:rsidRPr="00AC08D3">
          <w:rPr>
            <w:rFonts w:ascii="Cambria" w:hAnsi="Cambria"/>
            <w:b w:val="0"/>
            <w:bCs/>
            <w:webHidden/>
          </w:rPr>
          <w:fldChar w:fldCharType="separate"/>
        </w:r>
        <w:r w:rsidRPr="00AC08D3">
          <w:rPr>
            <w:rFonts w:ascii="Cambria" w:hAnsi="Cambria"/>
            <w:b w:val="0"/>
            <w:bCs/>
            <w:webHidden/>
          </w:rPr>
          <w:t>7</w:t>
        </w:r>
        <w:r w:rsidRPr="00AC08D3">
          <w:rPr>
            <w:rFonts w:ascii="Cambria" w:hAnsi="Cambria"/>
            <w:b w:val="0"/>
            <w:bCs/>
            <w:webHidden/>
          </w:rPr>
          <w:fldChar w:fldCharType="end"/>
        </w:r>
      </w:hyperlink>
    </w:p>
    <w:p w14:paraId="52D4FB71" w14:textId="49C5AE35" w:rsidR="00AC08D3" w:rsidRPr="00AC08D3" w:rsidRDefault="00AC08D3">
      <w:pPr>
        <w:pStyle w:val="TDC1"/>
        <w:rPr>
          <w:rFonts w:ascii="Cambria" w:eastAsiaTheme="minorEastAsia" w:hAnsi="Cambria" w:cstheme="minorBidi"/>
          <w:b w:val="0"/>
          <w:bCs/>
          <w:sz w:val="22"/>
          <w:szCs w:val="22"/>
          <w:lang w:eastAsia="es-EC"/>
        </w:rPr>
      </w:pPr>
      <w:hyperlink w:anchor="_Toc200620961" w:history="1">
        <w:r w:rsidRPr="00AC08D3">
          <w:rPr>
            <w:rStyle w:val="Hipervnculo"/>
            <w:rFonts w:ascii="Cambria" w:hAnsi="Cambria"/>
            <w:b w:val="0"/>
            <w:bCs/>
          </w:rPr>
          <w:t>5.</w:t>
        </w:r>
        <w:r w:rsidRPr="00AC08D3">
          <w:rPr>
            <w:rFonts w:ascii="Cambria" w:eastAsiaTheme="minorEastAsia" w:hAnsi="Cambria" w:cstheme="minorBidi"/>
            <w:b w:val="0"/>
            <w:bCs/>
            <w:sz w:val="22"/>
            <w:szCs w:val="22"/>
            <w:lang w:eastAsia="es-EC"/>
          </w:rPr>
          <w:tab/>
        </w:r>
        <w:r w:rsidRPr="00AC08D3">
          <w:rPr>
            <w:rStyle w:val="Hipervnculo"/>
            <w:rFonts w:ascii="Cambria" w:hAnsi="Cambria"/>
            <w:b w:val="0"/>
            <w:bCs/>
          </w:rPr>
          <w:t>OBJETIVO</w:t>
        </w:r>
        <w:r w:rsidRPr="00AC08D3">
          <w:rPr>
            <w:rFonts w:ascii="Cambria" w:hAnsi="Cambria"/>
            <w:b w:val="0"/>
            <w:bCs/>
            <w:webHidden/>
          </w:rPr>
          <w:tab/>
        </w:r>
        <w:r w:rsidRPr="00AC08D3">
          <w:rPr>
            <w:rFonts w:ascii="Cambria" w:hAnsi="Cambria"/>
            <w:b w:val="0"/>
            <w:bCs/>
            <w:webHidden/>
          </w:rPr>
          <w:fldChar w:fldCharType="begin"/>
        </w:r>
        <w:r w:rsidRPr="00AC08D3">
          <w:rPr>
            <w:rFonts w:ascii="Cambria" w:hAnsi="Cambria"/>
            <w:b w:val="0"/>
            <w:bCs/>
            <w:webHidden/>
          </w:rPr>
          <w:instrText xml:space="preserve"> PAGEREF _Toc200620961 \h </w:instrText>
        </w:r>
        <w:r w:rsidRPr="00AC08D3">
          <w:rPr>
            <w:rFonts w:ascii="Cambria" w:hAnsi="Cambria"/>
            <w:b w:val="0"/>
            <w:bCs/>
            <w:webHidden/>
          </w:rPr>
        </w:r>
        <w:r w:rsidRPr="00AC08D3">
          <w:rPr>
            <w:rFonts w:ascii="Cambria" w:hAnsi="Cambria"/>
            <w:b w:val="0"/>
            <w:bCs/>
            <w:webHidden/>
          </w:rPr>
          <w:fldChar w:fldCharType="separate"/>
        </w:r>
        <w:r w:rsidRPr="00AC08D3">
          <w:rPr>
            <w:rFonts w:ascii="Cambria" w:hAnsi="Cambria"/>
            <w:b w:val="0"/>
            <w:bCs/>
            <w:webHidden/>
          </w:rPr>
          <w:t>9</w:t>
        </w:r>
        <w:r w:rsidRPr="00AC08D3">
          <w:rPr>
            <w:rFonts w:ascii="Cambria" w:hAnsi="Cambria"/>
            <w:b w:val="0"/>
            <w:bCs/>
            <w:webHidden/>
          </w:rPr>
          <w:fldChar w:fldCharType="end"/>
        </w:r>
      </w:hyperlink>
    </w:p>
    <w:p w14:paraId="4FBEF38B" w14:textId="6E8F7AD0" w:rsidR="00AC08D3" w:rsidRPr="00AC08D3" w:rsidRDefault="00AC08D3">
      <w:pPr>
        <w:pStyle w:val="TDC1"/>
        <w:rPr>
          <w:rFonts w:ascii="Cambria" w:eastAsiaTheme="minorEastAsia" w:hAnsi="Cambria" w:cstheme="minorBidi"/>
          <w:b w:val="0"/>
          <w:bCs/>
          <w:sz w:val="22"/>
          <w:szCs w:val="22"/>
          <w:lang w:eastAsia="es-EC"/>
        </w:rPr>
      </w:pPr>
      <w:hyperlink w:anchor="_Toc200620962" w:history="1">
        <w:r w:rsidRPr="00AC08D3">
          <w:rPr>
            <w:rStyle w:val="Hipervnculo"/>
            <w:rFonts w:ascii="Cambria" w:hAnsi="Cambria"/>
            <w:b w:val="0"/>
            <w:bCs/>
          </w:rPr>
          <w:t>6.</w:t>
        </w:r>
        <w:r w:rsidRPr="00AC08D3">
          <w:rPr>
            <w:rFonts w:ascii="Cambria" w:eastAsiaTheme="minorEastAsia" w:hAnsi="Cambria" w:cstheme="minorBidi"/>
            <w:b w:val="0"/>
            <w:bCs/>
            <w:sz w:val="22"/>
            <w:szCs w:val="22"/>
            <w:lang w:eastAsia="es-EC"/>
          </w:rPr>
          <w:tab/>
        </w:r>
        <w:r w:rsidRPr="00AC08D3">
          <w:rPr>
            <w:rStyle w:val="Hipervnculo"/>
            <w:rFonts w:ascii="Cambria" w:hAnsi="Cambria"/>
            <w:b w:val="0"/>
            <w:bCs/>
          </w:rPr>
          <w:t>ALCANCE</w:t>
        </w:r>
        <w:r w:rsidRPr="00AC08D3">
          <w:rPr>
            <w:rFonts w:ascii="Cambria" w:hAnsi="Cambria"/>
            <w:b w:val="0"/>
            <w:bCs/>
            <w:webHidden/>
          </w:rPr>
          <w:tab/>
        </w:r>
        <w:r w:rsidRPr="00AC08D3">
          <w:rPr>
            <w:rFonts w:ascii="Cambria" w:hAnsi="Cambria"/>
            <w:b w:val="0"/>
            <w:bCs/>
            <w:webHidden/>
          </w:rPr>
          <w:fldChar w:fldCharType="begin"/>
        </w:r>
        <w:r w:rsidRPr="00AC08D3">
          <w:rPr>
            <w:rFonts w:ascii="Cambria" w:hAnsi="Cambria"/>
            <w:b w:val="0"/>
            <w:bCs/>
            <w:webHidden/>
          </w:rPr>
          <w:instrText xml:space="preserve"> PAGEREF _Toc200620962 \h </w:instrText>
        </w:r>
        <w:r w:rsidRPr="00AC08D3">
          <w:rPr>
            <w:rFonts w:ascii="Cambria" w:hAnsi="Cambria"/>
            <w:b w:val="0"/>
            <w:bCs/>
            <w:webHidden/>
          </w:rPr>
        </w:r>
        <w:r w:rsidRPr="00AC08D3">
          <w:rPr>
            <w:rFonts w:ascii="Cambria" w:hAnsi="Cambria"/>
            <w:b w:val="0"/>
            <w:bCs/>
            <w:webHidden/>
          </w:rPr>
          <w:fldChar w:fldCharType="separate"/>
        </w:r>
        <w:r w:rsidRPr="00AC08D3">
          <w:rPr>
            <w:rFonts w:ascii="Cambria" w:hAnsi="Cambria"/>
            <w:b w:val="0"/>
            <w:bCs/>
            <w:webHidden/>
          </w:rPr>
          <w:t>9</w:t>
        </w:r>
        <w:r w:rsidRPr="00AC08D3">
          <w:rPr>
            <w:rFonts w:ascii="Cambria" w:hAnsi="Cambria"/>
            <w:b w:val="0"/>
            <w:bCs/>
            <w:webHidden/>
          </w:rPr>
          <w:fldChar w:fldCharType="end"/>
        </w:r>
      </w:hyperlink>
    </w:p>
    <w:p w14:paraId="6B91FF00" w14:textId="43ACB088" w:rsidR="00AC08D3" w:rsidRPr="00AC08D3" w:rsidRDefault="00AC08D3">
      <w:pPr>
        <w:pStyle w:val="TDC1"/>
        <w:rPr>
          <w:rFonts w:ascii="Cambria" w:eastAsiaTheme="minorEastAsia" w:hAnsi="Cambria" w:cstheme="minorBidi"/>
          <w:b w:val="0"/>
          <w:bCs/>
          <w:sz w:val="22"/>
          <w:szCs w:val="22"/>
          <w:lang w:eastAsia="es-EC"/>
        </w:rPr>
      </w:pPr>
      <w:hyperlink w:anchor="_Toc200620963" w:history="1">
        <w:r w:rsidRPr="00AC08D3">
          <w:rPr>
            <w:rStyle w:val="Hipervnculo"/>
            <w:rFonts w:ascii="Cambria" w:hAnsi="Cambria"/>
            <w:b w:val="0"/>
            <w:bCs/>
          </w:rPr>
          <w:t>7.</w:t>
        </w:r>
        <w:r w:rsidRPr="00AC08D3">
          <w:rPr>
            <w:rFonts w:ascii="Cambria" w:eastAsiaTheme="minorEastAsia" w:hAnsi="Cambria" w:cstheme="minorBidi"/>
            <w:b w:val="0"/>
            <w:bCs/>
            <w:sz w:val="22"/>
            <w:szCs w:val="22"/>
            <w:lang w:eastAsia="es-EC"/>
          </w:rPr>
          <w:tab/>
        </w:r>
        <w:r w:rsidRPr="00AC08D3">
          <w:rPr>
            <w:rStyle w:val="Hipervnculo"/>
            <w:rFonts w:ascii="Cambria" w:hAnsi="Cambria"/>
            <w:b w:val="0"/>
            <w:bCs/>
          </w:rPr>
          <w:t>CATASTRO DE CONSUMIDORES</w:t>
        </w:r>
        <w:r w:rsidRPr="00AC08D3">
          <w:rPr>
            <w:rFonts w:ascii="Cambria" w:hAnsi="Cambria"/>
            <w:b w:val="0"/>
            <w:bCs/>
            <w:webHidden/>
          </w:rPr>
          <w:tab/>
        </w:r>
        <w:r w:rsidRPr="00AC08D3">
          <w:rPr>
            <w:rFonts w:ascii="Cambria" w:hAnsi="Cambria"/>
            <w:b w:val="0"/>
            <w:bCs/>
            <w:webHidden/>
          </w:rPr>
          <w:fldChar w:fldCharType="begin"/>
        </w:r>
        <w:r w:rsidRPr="00AC08D3">
          <w:rPr>
            <w:rFonts w:ascii="Cambria" w:hAnsi="Cambria"/>
            <w:b w:val="0"/>
            <w:bCs/>
            <w:webHidden/>
          </w:rPr>
          <w:instrText xml:space="preserve"> PAGEREF _Toc200620963 \h </w:instrText>
        </w:r>
        <w:r w:rsidRPr="00AC08D3">
          <w:rPr>
            <w:rFonts w:ascii="Cambria" w:hAnsi="Cambria"/>
            <w:b w:val="0"/>
            <w:bCs/>
            <w:webHidden/>
          </w:rPr>
        </w:r>
        <w:r w:rsidRPr="00AC08D3">
          <w:rPr>
            <w:rFonts w:ascii="Cambria" w:hAnsi="Cambria"/>
            <w:b w:val="0"/>
            <w:bCs/>
            <w:webHidden/>
          </w:rPr>
          <w:fldChar w:fldCharType="separate"/>
        </w:r>
        <w:r w:rsidRPr="00AC08D3">
          <w:rPr>
            <w:rFonts w:ascii="Cambria" w:hAnsi="Cambria"/>
            <w:b w:val="0"/>
            <w:bCs/>
            <w:webHidden/>
          </w:rPr>
          <w:t>9</w:t>
        </w:r>
        <w:r w:rsidRPr="00AC08D3">
          <w:rPr>
            <w:rFonts w:ascii="Cambria" w:hAnsi="Cambria"/>
            <w:b w:val="0"/>
            <w:bCs/>
            <w:webHidden/>
          </w:rPr>
          <w:fldChar w:fldCharType="end"/>
        </w:r>
      </w:hyperlink>
    </w:p>
    <w:p w14:paraId="5AF0853B" w14:textId="66D35003" w:rsidR="00AC08D3" w:rsidRPr="00AC08D3" w:rsidRDefault="00AC08D3">
      <w:pPr>
        <w:pStyle w:val="TDC1"/>
        <w:rPr>
          <w:rFonts w:ascii="Cambria" w:eastAsiaTheme="minorEastAsia" w:hAnsi="Cambria" w:cstheme="minorBidi"/>
          <w:b w:val="0"/>
          <w:bCs/>
          <w:sz w:val="22"/>
          <w:szCs w:val="22"/>
          <w:lang w:eastAsia="es-EC"/>
        </w:rPr>
      </w:pPr>
      <w:hyperlink w:anchor="_Toc200620964" w:history="1">
        <w:r w:rsidRPr="00AC08D3">
          <w:rPr>
            <w:rStyle w:val="Hipervnculo"/>
            <w:rFonts w:ascii="Cambria" w:hAnsi="Cambria"/>
            <w:b w:val="0"/>
            <w:bCs/>
          </w:rPr>
          <w:t>8.</w:t>
        </w:r>
        <w:r w:rsidRPr="00AC08D3">
          <w:rPr>
            <w:rFonts w:ascii="Cambria" w:eastAsiaTheme="minorEastAsia" w:hAnsi="Cambria" w:cstheme="minorBidi"/>
            <w:b w:val="0"/>
            <w:bCs/>
            <w:sz w:val="22"/>
            <w:szCs w:val="22"/>
            <w:lang w:eastAsia="es-EC"/>
          </w:rPr>
          <w:tab/>
        </w:r>
        <w:r w:rsidRPr="00AC08D3">
          <w:rPr>
            <w:rStyle w:val="Hipervnculo"/>
            <w:rFonts w:ascii="Cambria" w:hAnsi="Cambria"/>
            <w:b w:val="0"/>
            <w:bCs/>
          </w:rPr>
          <w:t>IMPORTANCIA DE LA ELABORACIÓN Y ACTUALIZACIÓN DEL CATASTRO</w:t>
        </w:r>
        <w:r w:rsidRPr="00AC08D3">
          <w:rPr>
            <w:rFonts w:ascii="Cambria" w:hAnsi="Cambria"/>
            <w:b w:val="0"/>
            <w:bCs/>
            <w:webHidden/>
          </w:rPr>
          <w:tab/>
        </w:r>
        <w:r w:rsidRPr="00AC08D3">
          <w:rPr>
            <w:rFonts w:ascii="Cambria" w:hAnsi="Cambria"/>
            <w:b w:val="0"/>
            <w:bCs/>
            <w:webHidden/>
          </w:rPr>
          <w:fldChar w:fldCharType="begin"/>
        </w:r>
        <w:r w:rsidRPr="00AC08D3">
          <w:rPr>
            <w:rFonts w:ascii="Cambria" w:hAnsi="Cambria"/>
            <w:b w:val="0"/>
            <w:bCs/>
            <w:webHidden/>
          </w:rPr>
          <w:instrText xml:space="preserve"> PAGEREF _Toc200620964 \h </w:instrText>
        </w:r>
        <w:r w:rsidRPr="00AC08D3">
          <w:rPr>
            <w:rFonts w:ascii="Cambria" w:hAnsi="Cambria"/>
            <w:b w:val="0"/>
            <w:bCs/>
            <w:webHidden/>
          </w:rPr>
        </w:r>
        <w:r w:rsidRPr="00AC08D3">
          <w:rPr>
            <w:rFonts w:ascii="Cambria" w:hAnsi="Cambria"/>
            <w:b w:val="0"/>
            <w:bCs/>
            <w:webHidden/>
          </w:rPr>
          <w:fldChar w:fldCharType="separate"/>
        </w:r>
        <w:r w:rsidRPr="00AC08D3">
          <w:rPr>
            <w:rFonts w:ascii="Cambria" w:hAnsi="Cambria"/>
            <w:b w:val="0"/>
            <w:bCs/>
            <w:webHidden/>
          </w:rPr>
          <w:t>9</w:t>
        </w:r>
        <w:r w:rsidRPr="00AC08D3">
          <w:rPr>
            <w:rFonts w:ascii="Cambria" w:hAnsi="Cambria"/>
            <w:b w:val="0"/>
            <w:bCs/>
            <w:webHidden/>
          </w:rPr>
          <w:fldChar w:fldCharType="end"/>
        </w:r>
      </w:hyperlink>
    </w:p>
    <w:p w14:paraId="5834075E" w14:textId="7AA2E880" w:rsidR="00AC08D3" w:rsidRPr="00AC08D3" w:rsidRDefault="00AC08D3">
      <w:pPr>
        <w:pStyle w:val="TDC1"/>
        <w:rPr>
          <w:rFonts w:ascii="Cambria" w:eastAsiaTheme="minorEastAsia" w:hAnsi="Cambria" w:cstheme="minorBidi"/>
          <w:b w:val="0"/>
          <w:bCs/>
          <w:sz w:val="22"/>
          <w:szCs w:val="22"/>
          <w:lang w:eastAsia="es-EC"/>
        </w:rPr>
      </w:pPr>
      <w:hyperlink w:anchor="_Toc200620965" w:history="1">
        <w:r w:rsidRPr="00AC08D3">
          <w:rPr>
            <w:rStyle w:val="Hipervnculo"/>
            <w:rFonts w:ascii="Cambria" w:hAnsi="Cambria"/>
            <w:b w:val="0"/>
            <w:bCs/>
          </w:rPr>
          <w:t>9.</w:t>
        </w:r>
        <w:r w:rsidRPr="00AC08D3">
          <w:rPr>
            <w:rFonts w:ascii="Cambria" w:eastAsiaTheme="minorEastAsia" w:hAnsi="Cambria" w:cstheme="minorBidi"/>
            <w:b w:val="0"/>
            <w:bCs/>
            <w:sz w:val="22"/>
            <w:szCs w:val="22"/>
            <w:lang w:eastAsia="es-EC"/>
          </w:rPr>
          <w:tab/>
        </w:r>
        <w:r w:rsidRPr="00AC08D3">
          <w:rPr>
            <w:rStyle w:val="Hipervnculo"/>
            <w:rFonts w:ascii="Cambria" w:hAnsi="Cambria"/>
            <w:b w:val="0"/>
            <w:bCs/>
          </w:rPr>
          <w:t>RESPONSABILIDADES DE LOS ACTORES INVOLUCRADOS</w:t>
        </w:r>
        <w:r w:rsidRPr="00AC08D3">
          <w:rPr>
            <w:rFonts w:ascii="Cambria" w:hAnsi="Cambria"/>
            <w:b w:val="0"/>
            <w:bCs/>
            <w:webHidden/>
          </w:rPr>
          <w:tab/>
        </w:r>
        <w:r w:rsidRPr="00AC08D3">
          <w:rPr>
            <w:rFonts w:ascii="Cambria" w:hAnsi="Cambria"/>
            <w:b w:val="0"/>
            <w:bCs/>
            <w:webHidden/>
          </w:rPr>
          <w:fldChar w:fldCharType="begin"/>
        </w:r>
        <w:r w:rsidRPr="00AC08D3">
          <w:rPr>
            <w:rFonts w:ascii="Cambria" w:hAnsi="Cambria"/>
            <w:b w:val="0"/>
            <w:bCs/>
            <w:webHidden/>
          </w:rPr>
          <w:instrText xml:space="preserve"> PAGEREF _Toc200620965 \h </w:instrText>
        </w:r>
        <w:r w:rsidRPr="00AC08D3">
          <w:rPr>
            <w:rFonts w:ascii="Cambria" w:hAnsi="Cambria"/>
            <w:b w:val="0"/>
            <w:bCs/>
            <w:webHidden/>
          </w:rPr>
        </w:r>
        <w:r w:rsidRPr="00AC08D3">
          <w:rPr>
            <w:rFonts w:ascii="Cambria" w:hAnsi="Cambria"/>
            <w:b w:val="0"/>
            <w:bCs/>
            <w:webHidden/>
          </w:rPr>
          <w:fldChar w:fldCharType="separate"/>
        </w:r>
        <w:r w:rsidRPr="00AC08D3">
          <w:rPr>
            <w:rFonts w:ascii="Cambria" w:hAnsi="Cambria"/>
            <w:b w:val="0"/>
            <w:bCs/>
            <w:webHidden/>
          </w:rPr>
          <w:t>10</w:t>
        </w:r>
        <w:r w:rsidRPr="00AC08D3">
          <w:rPr>
            <w:rFonts w:ascii="Cambria" w:hAnsi="Cambria"/>
            <w:b w:val="0"/>
            <w:bCs/>
            <w:webHidden/>
          </w:rPr>
          <w:fldChar w:fldCharType="end"/>
        </w:r>
      </w:hyperlink>
    </w:p>
    <w:p w14:paraId="5F0B804E" w14:textId="5564EB10" w:rsidR="00AC08D3" w:rsidRPr="00AC08D3" w:rsidRDefault="00AC08D3">
      <w:pPr>
        <w:pStyle w:val="TDC2"/>
        <w:rPr>
          <w:rFonts w:ascii="Cambria" w:eastAsiaTheme="minorEastAsia" w:hAnsi="Cambria"/>
          <w:bCs/>
          <w:noProof/>
          <w:lang w:eastAsia="es-EC"/>
        </w:rPr>
      </w:pPr>
      <w:hyperlink w:anchor="_Toc200620966" w:history="1">
        <w:r w:rsidRPr="00AC08D3">
          <w:rPr>
            <w:rStyle w:val="Hipervnculo"/>
            <w:rFonts w:ascii="Cambria" w:hAnsi="Cambria"/>
            <w:bCs/>
            <w:noProof/>
          </w:rPr>
          <w:t>9.1.</w:t>
        </w:r>
        <w:r w:rsidRPr="00AC08D3">
          <w:rPr>
            <w:rFonts w:ascii="Cambria" w:eastAsiaTheme="minorEastAsia" w:hAnsi="Cambria"/>
            <w:bCs/>
            <w:noProof/>
            <w:lang w:eastAsia="es-EC"/>
          </w:rPr>
          <w:tab/>
        </w:r>
        <w:r w:rsidRPr="00AC08D3">
          <w:rPr>
            <w:rStyle w:val="Hipervnculo"/>
            <w:rFonts w:ascii="Cambria" w:hAnsi="Cambria"/>
            <w:bCs/>
            <w:noProof/>
          </w:rPr>
          <w:t>Responsabilidades de la Agencia de Regulación y Control del Agua</w:t>
        </w:r>
        <w:r w:rsidRPr="00AC08D3">
          <w:rPr>
            <w:rFonts w:ascii="Cambria" w:hAnsi="Cambria"/>
            <w:bCs/>
            <w:noProof/>
            <w:webHidden/>
          </w:rPr>
          <w:tab/>
        </w:r>
        <w:r w:rsidRPr="00AC08D3">
          <w:rPr>
            <w:rFonts w:ascii="Cambria" w:hAnsi="Cambria"/>
            <w:bCs/>
            <w:noProof/>
            <w:webHidden/>
          </w:rPr>
          <w:fldChar w:fldCharType="begin"/>
        </w:r>
        <w:r w:rsidRPr="00AC08D3">
          <w:rPr>
            <w:rFonts w:ascii="Cambria" w:hAnsi="Cambria"/>
            <w:bCs/>
            <w:noProof/>
            <w:webHidden/>
          </w:rPr>
          <w:instrText xml:space="preserve"> PAGEREF _Toc200620966 \h </w:instrText>
        </w:r>
        <w:r w:rsidRPr="00AC08D3">
          <w:rPr>
            <w:rFonts w:ascii="Cambria" w:hAnsi="Cambria"/>
            <w:bCs/>
            <w:noProof/>
            <w:webHidden/>
          </w:rPr>
        </w:r>
        <w:r w:rsidRPr="00AC08D3">
          <w:rPr>
            <w:rFonts w:ascii="Cambria" w:hAnsi="Cambria"/>
            <w:bCs/>
            <w:noProof/>
            <w:webHidden/>
          </w:rPr>
          <w:fldChar w:fldCharType="separate"/>
        </w:r>
        <w:r w:rsidRPr="00AC08D3">
          <w:rPr>
            <w:rFonts w:ascii="Cambria" w:hAnsi="Cambria"/>
            <w:bCs/>
            <w:noProof/>
            <w:webHidden/>
          </w:rPr>
          <w:t>10</w:t>
        </w:r>
        <w:r w:rsidRPr="00AC08D3">
          <w:rPr>
            <w:rFonts w:ascii="Cambria" w:hAnsi="Cambria"/>
            <w:bCs/>
            <w:noProof/>
            <w:webHidden/>
          </w:rPr>
          <w:fldChar w:fldCharType="end"/>
        </w:r>
      </w:hyperlink>
    </w:p>
    <w:p w14:paraId="57462466" w14:textId="689EF2A9" w:rsidR="00AC08D3" w:rsidRPr="00AC08D3" w:rsidRDefault="00AC08D3">
      <w:pPr>
        <w:pStyle w:val="TDC2"/>
        <w:rPr>
          <w:rFonts w:ascii="Cambria" w:eastAsiaTheme="minorEastAsia" w:hAnsi="Cambria"/>
          <w:bCs/>
          <w:noProof/>
          <w:lang w:eastAsia="es-EC"/>
        </w:rPr>
      </w:pPr>
      <w:hyperlink w:anchor="_Toc200620967" w:history="1">
        <w:r w:rsidRPr="00AC08D3">
          <w:rPr>
            <w:rStyle w:val="Hipervnculo"/>
            <w:rFonts w:ascii="Cambria" w:hAnsi="Cambria"/>
            <w:bCs/>
            <w:noProof/>
          </w:rPr>
          <w:t>9.2.</w:t>
        </w:r>
        <w:r w:rsidRPr="00AC08D3">
          <w:rPr>
            <w:rFonts w:ascii="Cambria" w:eastAsiaTheme="minorEastAsia" w:hAnsi="Cambria"/>
            <w:bCs/>
            <w:noProof/>
            <w:lang w:eastAsia="es-EC"/>
          </w:rPr>
          <w:tab/>
        </w:r>
        <w:r w:rsidRPr="00AC08D3">
          <w:rPr>
            <w:rStyle w:val="Hipervnculo"/>
            <w:rFonts w:ascii="Cambria" w:hAnsi="Cambria"/>
            <w:bCs/>
            <w:noProof/>
          </w:rPr>
          <w:t>Responsabilidad del prestador comunitario del servicio</w:t>
        </w:r>
        <w:r w:rsidRPr="00AC08D3">
          <w:rPr>
            <w:rFonts w:ascii="Cambria" w:hAnsi="Cambria"/>
            <w:bCs/>
            <w:noProof/>
            <w:webHidden/>
          </w:rPr>
          <w:tab/>
        </w:r>
        <w:r w:rsidRPr="00AC08D3">
          <w:rPr>
            <w:rFonts w:ascii="Cambria" w:hAnsi="Cambria"/>
            <w:bCs/>
            <w:noProof/>
            <w:webHidden/>
          </w:rPr>
          <w:fldChar w:fldCharType="begin"/>
        </w:r>
        <w:r w:rsidRPr="00AC08D3">
          <w:rPr>
            <w:rFonts w:ascii="Cambria" w:hAnsi="Cambria"/>
            <w:bCs/>
            <w:noProof/>
            <w:webHidden/>
          </w:rPr>
          <w:instrText xml:space="preserve"> PAGEREF _Toc200620967 \h </w:instrText>
        </w:r>
        <w:r w:rsidRPr="00AC08D3">
          <w:rPr>
            <w:rFonts w:ascii="Cambria" w:hAnsi="Cambria"/>
            <w:bCs/>
            <w:noProof/>
            <w:webHidden/>
          </w:rPr>
        </w:r>
        <w:r w:rsidRPr="00AC08D3">
          <w:rPr>
            <w:rFonts w:ascii="Cambria" w:hAnsi="Cambria"/>
            <w:bCs/>
            <w:noProof/>
            <w:webHidden/>
          </w:rPr>
          <w:fldChar w:fldCharType="separate"/>
        </w:r>
        <w:r w:rsidRPr="00AC08D3">
          <w:rPr>
            <w:rFonts w:ascii="Cambria" w:hAnsi="Cambria"/>
            <w:bCs/>
            <w:noProof/>
            <w:webHidden/>
          </w:rPr>
          <w:t>10</w:t>
        </w:r>
        <w:r w:rsidRPr="00AC08D3">
          <w:rPr>
            <w:rFonts w:ascii="Cambria" w:hAnsi="Cambria"/>
            <w:bCs/>
            <w:noProof/>
            <w:webHidden/>
          </w:rPr>
          <w:fldChar w:fldCharType="end"/>
        </w:r>
      </w:hyperlink>
    </w:p>
    <w:p w14:paraId="38EF44C2" w14:textId="3163BC31" w:rsidR="00AC08D3" w:rsidRPr="00AC08D3" w:rsidRDefault="00AC08D3">
      <w:pPr>
        <w:pStyle w:val="TDC1"/>
        <w:rPr>
          <w:rFonts w:ascii="Cambria" w:eastAsiaTheme="minorEastAsia" w:hAnsi="Cambria" w:cstheme="minorBidi"/>
          <w:b w:val="0"/>
          <w:bCs/>
          <w:sz w:val="22"/>
          <w:szCs w:val="22"/>
          <w:lang w:eastAsia="es-EC"/>
        </w:rPr>
      </w:pPr>
      <w:hyperlink w:anchor="_Toc200620968" w:history="1">
        <w:r w:rsidRPr="00AC08D3">
          <w:rPr>
            <w:rStyle w:val="Hipervnculo"/>
            <w:rFonts w:ascii="Cambria" w:hAnsi="Cambria"/>
            <w:b w:val="0"/>
            <w:bCs/>
          </w:rPr>
          <w:t>10.</w:t>
        </w:r>
        <w:r w:rsidRPr="00AC08D3">
          <w:rPr>
            <w:rFonts w:ascii="Cambria" w:eastAsiaTheme="minorEastAsia" w:hAnsi="Cambria" w:cstheme="minorBidi"/>
            <w:b w:val="0"/>
            <w:bCs/>
            <w:sz w:val="22"/>
            <w:szCs w:val="22"/>
            <w:lang w:eastAsia="es-EC"/>
          </w:rPr>
          <w:tab/>
        </w:r>
        <w:r w:rsidRPr="00AC08D3">
          <w:rPr>
            <w:rStyle w:val="Hipervnculo"/>
            <w:rFonts w:ascii="Cambria" w:hAnsi="Cambria"/>
            <w:b w:val="0"/>
            <w:bCs/>
          </w:rPr>
          <w:t>CONTENIDO BÁSICO DEL CATASTRO, DESCRIPCIÓN Y PROCEDIMIENTO PARA EL REGISTRO</w:t>
        </w:r>
        <w:r w:rsidRPr="00AC08D3">
          <w:rPr>
            <w:rFonts w:ascii="Cambria" w:hAnsi="Cambria"/>
            <w:b w:val="0"/>
            <w:bCs/>
            <w:webHidden/>
          </w:rPr>
          <w:tab/>
        </w:r>
        <w:r w:rsidRPr="00AC08D3">
          <w:rPr>
            <w:rFonts w:ascii="Cambria" w:hAnsi="Cambria"/>
            <w:b w:val="0"/>
            <w:bCs/>
            <w:webHidden/>
          </w:rPr>
          <w:fldChar w:fldCharType="begin"/>
        </w:r>
        <w:r w:rsidRPr="00AC08D3">
          <w:rPr>
            <w:rFonts w:ascii="Cambria" w:hAnsi="Cambria"/>
            <w:b w:val="0"/>
            <w:bCs/>
            <w:webHidden/>
          </w:rPr>
          <w:instrText xml:space="preserve"> PAGEREF _Toc200620968 \h </w:instrText>
        </w:r>
        <w:r w:rsidRPr="00AC08D3">
          <w:rPr>
            <w:rFonts w:ascii="Cambria" w:hAnsi="Cambria"/>
            <w:b w:val="0"/>
            <w:bCs/>
            <w:webHidden/>
          </w:rPr>
        </w:r>
        <w:r w:rsidRPr="00AC08D3">
          <w:rPr>
            <w:rFonts w:ascii="Cambria" w:hAnsi="Cambria"/>
            <w:b w:val="0"/>
            <w:bCs/>
            <w:webHidden/>
          </w:rPr>
          <w:fldChar w:fldCharType="separate"/>
        </w:r>
        <w:r w:rsidRPr="00AC08D3">
          <w:rPr>
            <w:rFonts w:ascii="Cambria" w:hAnsi="Cambria"/>
            <w:b w:val="0"/>
            <w:bCs/>
            <w:webHidden/>
          </w:rPr>
          <w:t>11</w:t>
        </w:r>
        <w:r w:rsidRPr="00AC08D3">
          <w:rPr>
            <w:rFonts w:ascii="Cambria" w:hAnsi="Cambria"/>
            <w:b w:val="0"/>
            <w:bCs/>
            <w:webHidden/>
          </w:rPr>
          <w:fldChar w:fldCharType="end"/>
        </w:r>
      </w:hyperlink>
    </w:p>
    <w:p w14:paraId="4E2D88F0" w14:textId="597905F9" w:rsidR="00AC08D3" w:rsidRDefault="00AC08D3">
      <w:pPr>
        <w:pStyle w:val="TDC1"/>
        <w:rPr>
          <w:rFonts w:asciiTheme="minorHAnsi" w:eastAsiaTheme="minorEastAsia" w:hAnsiTheme="minorHAnsi" w:cstheme="minorBidi"/>
          <w:b w:val="0"/>
          <w:sz w:val="22"/>
          <w:szCs w:val="22"/>
          <w:lang w:eastAsia="es-EC"/>
        </w:rPr>
      </w:pPr>
      <w:hyperlink w:anchor="_Toc200620969" w:history="1">
        <w:r w:rsidRPr="00AC08D3">
          <w:rPr>
            <w:rStyle w:val="Hipervnculo"/>
            <w:rFonts w:ascii="Cambria" w:hAnsi="Cambria"/>
            <w:b w:val="0"/>
            <w:bCs/>
          </w:rPr>
          <w:t>11.</w:t>
        </w:r>
        <w:r w:rsidRPr="00AC08D3">
          <w:rPr>
            <w:rFonts w:ascii="Cambria" w:eastAsiaTheme="minorEastAsia" w:hAnsi="Cambria" w:cstheme="minorBidi"/>
            <w:b w:val="0"/>
            <w:bCs/>
            <w:sz w:val="22"/>
            <w:szCs w:val="22"/>
            <w:lang w:eastAsia="es-EC"/>
          </w:rPr>
          <w:tab/>
        </w:r>
        <w:r w:rsidRPr="00AC08D3">
          <w:rPr>
            <w:rStyle w:val="Hipervnculo"/>
            <w:rFonts w:ascii="Cambria" w:hAnsi="Cambria"/>
            <w:b w:val="0"/>
            <w:bCs/>
          </w:rPr>
          <w:t>ANEXOS</w:t>
        </w:r>
        <w:r w:rsidRPr="00AC08D3">
          <w:rPr>
            <w:rFonts w:ascii="Cambria" w:hAnsi="Cambria"/>
            <w:b w:val="0"/>
            <w:bCs/>
            <w:webHidden/>
          </w:rPr>
          <w:tab/>
        </w:r>
        <w:r w:rsidRPr="00AC08D3">
          <w:rPr>
            <w:rFonts w:ascii="Cambria" w:hAnsi="Cambria"/>
            <w:b w:val="0"/>
            <w:bCs/>
            <w:webHidden/>
          </w:rPr>
          <w:fldChar w:fldCharType="begin"/>
        </w:r>
        <w:r w:rsidRPr="00AC08D3">
          <w:rPr>
            <w:rFonts w:ascii="Cambria" w:hAnsi="Cambria"/>
            <w:b w:val="0"/>
            <w:bCs/>
            <w:webHidden/>
          </w:rPr>
          <w:instrText xml:space="preserve"> PAGEREF _Toc200620969 \h </w:instrText>
        </w:r>
        <w:r w:rsidRPr="00AC08D3">
          <w:rPr>
            <w:rFonts w:ascii="Cambria" w:hAnsi="Cambria"/>
            <w:b w:val="0"/>
            <w:bCs/>
            <w:webHidden/>
          </w:rPr>
        </w:r>
        <w:r w:rsidRPr="00AC08D3">
          <w:rPr>
            <w:rFonts w:ascii="Cambria" w:hAnsi="Cambria"/>
            <w:b w:val="0"/>
            <w:bCs/>
            <w:webHidden/>
          </w:rPr>
          <w:fldChar w:fldCharType="separate"/>
        </w:r>
        <w:r w:rsidRPr="00AC08D3">
          <w:rPr>
            <w:rFonts w:ascii="Cambria" w:hAnsi="Cambria"/>
            <w:b w:val="0"/>
            <w:bCs/>
            <w:webHidden/>
          </w:rPr>
          <w:t>12</w:t>
        </w:r>
        <w:r w:rsidRPr="00AC08D3">
          <w:rPr>
            <w:rFonts w:ascii="Cambria" w:hAnsi="Cambria"/>
            <w:b w:val="0"/>
            <w:bCs/>
            <w:webHidden/>
          </w:rPr>
          <w:fldChar w:fldCharType="end"/>
        </w:r>
      </w:hyperlink>
    </w:p>
    <w:p w14:paraId="41907974" w14:textId="43EB3D73" w:rsidR="004867B1" w:rsidRPr="00852618" w:rsidRDefault="004867B1" w:rsidP="0082477B">
      <w:pPr>
        <w:pStyle w:val="Titulo1DO"/>
        <w:numPr>
          <w:ilvl w:val="0"/>
          <w:numId w:val="0"/>
        </w:numPr>
        <w:ind w:left="720"/>
      </w:pPr>
      <w:r w:rsidRPr="00FC052B">
        <w:fldChar w:fldCharType="end"/>
      </w:r>
      <w:bookmarkStart w:id="0" w:name="_Toc190090758"/>
      <w:bookmarkEnd w:id="0"/>
    </w:p>
    <w:p w14:paraId="5E90261D" w14:textId="77777777" w:rsidR="004867B1" w:rsidRPr="00852618" w:rsidRDefault="004867B1" w:rsidP="004867B1">
      <w:pPr>
        <w:spacing w:line="240" w:lineRule="auto"/>
        <w:jc w:val="center"/>
        <w:rPr>
          <w:rFonts w:ascii="Cambria" w:hAnsi="Cambria" w:cs="Arial"/>
          <w:b/>
          <w:bCs/>
          <w:sz w:val="26"/>
          <w:szCs w:val="28"/>
        </w:rPr>
      </w:pPr>
      <w:r w:rsidRPr="00852618">
        <w:rPr>
          <w:rFonts w:ascii="Cambria" w:hAnsi="Cambria" w:cs="Arial"/>
        </w:rPr>
        <w:br w:type="page"/>
      </w:r>
    </w:p>
    <w:p w14:paraId="5B13119B" w14:textId="77777777" w:rsidR="004867B1" w:rsidRPr="00852618" w:rsidRDefault="004867B1" w:rsidP="0082477B">
      <w:pPr>
        <w:pStyle w:val="Titulo1DO"/>
      </w:pPr>
      <w:bookmarkStart w:id="1" w:name="_Toc200620957"/>
      <w:r w:rsidRPr="00852618">
        <w:lastRenderedPageBreak/>
        <w:t>GLOSARIO DE TÉRMINOS</w:t>
      </w:r>
      <w:bookmarkEnd w:id="1"/>
    </w:p>
    <w:p w14:paraId="059756CE" w14:textId="77777777" w:rsidR="004867B1" w:rsidRPr="00852618" w:rsidRDefault="004867B1" w:rsidP="004867B1">
      <w:pPr>
        <w:autoSpaceDE w:val="0"/>
        <w:autoSpaceDN w:val="0"/>
        <w:adjustRightInd w:val="0"/>
        <w:spacing w:after="0" w:line="240" w:lineRule="auto"/>
        <w:jc w:val="both"/>
        <w:rPr>
          <w:rStyle w:val="Ttulodellibro"/>
          <w:rFonts w:ascii="Cambria" w:hAnsi="Cambria" w:cs="Arial"/>
        </w:rPr>
      </w:pPr>
    </w:p>
    <w:p w14:paraId="19E9DB1B" w14:textId="1A7B7A63" w:rsidR="004867B1" w:rsidRPr="0082477B" w:rsidRDefault="004867B1" w:rsidP="004867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</w:rPr>
      </w:pPr>
      <w:r w:rsidRPr="0082477B">
        <w:rPr>
          <w:rFonts w:ascii="Cambria" w:hAnsi="Cambria" w:cs="TimesNewRomanPS-BoldMT"/>
          <w:b/>
          <w:bCs/>
          <w:color w:val="000000"/>
        </w:rPr>
        <w:t xml:space="preserve">Autorización de agua: </w:t>
      </w:r>
      <w:r w:rsidRPr="0082477B">
        <w:rPr>
          <w:rFonts w:ascii="Cambria" w:hAnsi="Cambria" w:cs="TimesNewRomanPSMT"/>
          <w:color w:val="000000"/>
        </w:rPr>
        <w:t>Es el permiso que otorga la</w:t>
      </w:r>
      <w:r w:rsidR="003225D2" w:rsidRPr="0082477B">
        <w:rPr>
          <w:rFonts w:ascii="Cambria" w:hAnsi="Cambria" w:cs="TimesNewRomanPSMT"/>
          <w:color w:val="000000"/>
        </w:rPr>
        <w:t xml:space="preserve"> Autoridad Única del Agua</w:t>
      </w:r>
      <w:r w:rsidRPr="0082477B">
        <w:rPr>
          <w:rFonts w:ascii="Cambria" w:hAnsi="Cambria" w:cs="TimesNewRomanPSMT"/>
          <w:color w:val="000000"/>
        </w:rPr>
        <w:t xml:space="preserve"> </w:t>
      </w:r>
      <w:r w:rsidR="003225D2" w:rsidRPr="0082477B">
        <w:rPr>
          <w:rFonts w:ascii="Cambria" w:hAnsi="Cambria" w:cs="TimesNewRomanPSMT"/>
          <w:color w:val="000000"/>
        </w:rPr>
        <w:t>(</w:t>
      </w:r>
      <w:r w:rsidRPr="0082477B">
        <w:rPr>
          <w:rFonts w:ascii="Cambria" w:hAnsi="Cambria" w:cs="TimesNewRomanPSMT"/>
          <w:color w:val="000000"/>
        </w:rPr>
        <w:t>AUA</w:t>
      </w:r>
      <w:r w:rsidR="003225D2" w:rsidRPr="0082477B">
        <w:rPr>
          <w:rFonts w:ascii="Cambria" w:hAnsi="Cambria" w:cs="TimesNewRomanPSMT"/>
          <w:color w:val="000000"/>
        </w:rPr>
        <w:t xml:space="preserve">), </w:t>
      </w:r>
      <w:r w:rsidRPr="0082477B">
        <w:rPr>
          <w:rFonts w:ascii="Cambria" w:hAnsi="Cambria" w:cs="TimesNewRomanPSMT"/>
          <w:color w:val="000000"/>
        </w:rPr>
        <w:t>para el uso/aprovechamiento del agua cruda.</w:t>
      </w:r>
    </w:p>
    <w:p w14:paraId="3B874C1D" w14:textId="77777777" w:rsidR="004867B1" w:rsidRPr="0082477B" w:rsidRDefault="004867B1" w:rsidP="004867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</w:rPr>
      </w:pPr>
      <w:r w:rsidRPr="0082477B">
        <w:rPr>
          <w:rFonts w:ascii="Cambria" w:hAnsi="Cambria" w:cs="TimesNewRomanPS-BoldMT"/>
          <w:b/>
          <w:bCs/>
        </w:rPr>
        <w:t>Catastro</w:t>
      </w:r>
      <w:r w:rsidRPr="0082477B">
        <w:rPr>
          <w:rFonts w:ascii="Cambria" w:hAnsi="Cambria" w:cs="TimesNewRomanPSMT"/>
        </w:rPr>
        <w:t>: Es el conjunto de registros actualizados y procedimientos que permiten la exacta identificación y localización de los consumidores o beneficiarios del sistema de riego.</w:t>
      </w:r>
    </w:p>
    <w:p w14:paraId="507FBBF1" w14:textId="77777777" w:rsidR="004867B1" w:rsidRPr="0082477B" w:rsidRDefault="004867B1" w:rsidP="004867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82477B">
        <w:rPr>
          <w:rFonts w:ascii="Cambria" w:hAnsi="Cambria"/>
          <w:b/>
          <w:bCs/>
        </w:rPr>
        <w:t xml:space="preserve">Catastro de consumidores. - </w:t>
      </w:r>
      <w:r w:rsidRPr="0082477B">
        <w:rPr>
          <w:rFonts w:ascii="Cambria" w:hAnsi="Cambria"/>
        </w:rPr>
        <w:t>Es un proceso sistemático de revisión, levantamiento en campo, comprobación, depuración, sistematización y generación de información relativa a los consumidores.</w:t>
      </w:r>
    </w:p>
    <w:p w14:paraId="4F59EA5C" w14:textId="77777777" w:rsidR="004867B1" w:rsidRPr="0082477B" w:rsidRDefault="004867B1" w:rsidP="004867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82477B">
        <w:rPr>
          <w:rFonts w:ascii="Cambria" w:hAnsi="Cambria"/>
          <w:b/>
          <w:bCs/>
        </w:rPr>
        <w:t xml:space="preserve">Consumidor. - </w:t>
      </w:r>
      <w:r w:rsidRPr="0082477B">
        <w:rPr>
          <w:rFonts w:ascii="Cambria" w:hAnsi="Cambria"/>
        </w:rPr>
        <w:t>Son personas naturales y/o jurídicas que demandan la prestación del servicio de riego.</w:t>
      </w:r>
    </w:p>
    <w:p w14:paraId="4780B525" w14:textId="77777777" w:rsidR="004867B1" w:rsidRPr="0082477B" w:rsidRDefault="004867B1" w:rsidP="004867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82477B">
        <w:rPr>
          <w:rFonts w:ascii="Cambria" w:hAnsi="Cambria"/>
          <w:b/>
          <w:bCs/>
        </w:rPr>
        <w:t xml:space="preserve">Prestador comunitario del servicio de riego y drenaje.- </w:t>
      </w:r>
      <w:r w:rsidRPr="0082477B">
        <w:rPr>
          <w:rFonts w:ascii="Cambria" w:hAnsi="Cambria" w:cs="Arial"/>
          <w:color w:val="000000"/>
        </w:rPr>
        <w:t xml:space="preserve">Son las juntas o directorios de riego y drenaje; comunas, comunidades, pueblos y nacionalidades y sus organizaciones en sus distintas formas colectivas y tradicionales de organización y manejo del agua propias de estas entidades integradas por titulares de derechos colectivos, reconocidos en la Constitución y la ley; y, que cumplen con la gestión comunitaria del agua en condiciones de autonomía administrativa y financiera, quienes ejercerán sus funciones jurisdiccionales y continuarán aplicando las prácticas consuetudinarias correspondientes para el acceso, uso y distribución de las aguas que nacen y fluyen por sus tierras y territorios. </w:t>
      </w:r>
    </w:p>
    <w:p w14:paraId="2FB23199" w14:textId="77777777" w:rsidR="004867B1" w:rsidRPr="0082477B" w:rsidRDefault="004867B1" w:rsidP="004867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highlight w:val="green"/>
        </w:rPr>
      </w:pPr>
      <w:r w:rsidRPr="0082477B">
        <w:rPr>
          <w:rFonts w:ascii="Cambria" w:hAnsi="Cambria"/>
          <w:b/>
          <w:bCs/>
        </w:rPr>
        <w:t xml:space="preserve">Riego. – </w:t>
      </w:r>
      <w:r w:rsidRPr="0082477B">
        <w:rPr>
          <w:rFonts w:ascii="Cambria" w:hAnsi="Cambria"/>
        </w:rPr>
        <w:t>Es la dotación de agua de manera artificial a los cultivos; para aprovechar este recurso, se requiere captar y conducir el agua desde las fuentes hídricas hacia las zonas cultivadas.</w:t>
      </w:r>
    </w:p>
    <w:p w14:paraId="6225764C" w14:textId="77777777" w:rsidR="004867B1" w:rsidRPr="0082477B" w:rsidRDefault="004867B1" w:rsidP="004867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000000"/>
        </w:rPr>
      </w:pPr>
      <w:r w:rsidRPr="0082477B">
        <w:rPr>
          <w:rFonts w:ascii="Cambria" w:hAnsi="Cambria" w:cs="TimesNewRomanPS-BoldMT"/>
          <w:b/>
          <w:bCs/>
          <w:color w:val="000000"/>
        </w:rPr>
        <w:t xml:space="preserve">Riego que garantice la soberanía alimentaria: </w:t>
      </w:r>
      <w:r w:rsidRPr="0082477B">
        <w:rPr>
          <w:rFonts w:ascii="Cambria" w:hAnsi="Cambria" w:cs="TimesNewRomanPSMT"/>
          <w:color w:val="000000"/>
        </w:rPr>
        <w:t>se entiende por riego para soberanía alimentaria aquél que realizan preferentemente la producción agrícola campesina, las organizaciones económicas populares y la pesca artesanal, respetando y protegiendo la agro-biodiversidad, los conocimientos y formas de producción tradicionales y ancestrales, bajo los principios de equidad, solidaridad, inclusión sustentabilidad social y ambiental. Se podrá aplicar también a la actividad de acuicultura, el abrevadero de animales y otras actividades de la agricultura familiar y la producción agropecuaria alimentaria doméstica.</w:t>
      </w:r>
    </w:p>
    <w:p w14:paraId="540B9032" w14:textId="77777777" w:rsidR="004867B1" w:rsidRPr="0082477B" w:rsidRDefault="004867B1" w:rsidP="004867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</w:rPr>
      </w:pPr>
      <w:r w:rsidRPr="0082477B">
        <w:rPr>
          <w:rFonts w:ascii="Cambria" w:hAnsi="Cambria" w:cs="TimesNewRomanPS-BoldMT"/>
          <w:b/>
          <w:bCs/>
        </w:rPr>
        <w:t xml:space="preserve">Uso del agua: </w:t>
      </w:r>
      <w:r w:rsidRPr="0082477B">
        <w:rPr>
          <w:rFonts w:ascii="Cambria" w:hAnsi="Cambria" w:cs="TimesNewRomanPSMT"/>
        </w:rPr>
        <w:t>Es la utilización del agua en actividades básicas indispensables para la vida, como el consumo humano, el riego, la acuicultura y el abrevadero de animales para garantizar la soberanía alimentaria en los términos establecidos en la Ley. Se incluyen también los usos: recreacional y deportivo.</w:t>
      </w:r>
    </w:p>
    <w:p w14:paraId="5AA7BC88" w14:textId="09142070" w:rsidR="004867B1" w:rsidRPr="0082477B" w:rsidRDefault="004867B1" w:rsidP="004867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82477B">
        <w:rPr>
          <w:rFonts w:ascii="Cambria" w:hAnsi="Cambria"/>
          <w:b/>
          <w:bCs/>
        </w:rPr>
        <w:t xml:space="preserve">Usuario del agua. - </w:t>
      </w:r>
      <w:r w:rsidRPr="0082477B">
        <w:rPr>
          <w:rFonts w:ascii="Cambria" w:hAnsi="Cambria"/>
        </w:rPr>
        <w:t>Es todo titular de una autorización de uso y/o aprovechamiento del agua.</w:t>
      </w:r>
    </w:p>
    <w:p w14:paraId="642D23A7" w14:textId="77777777" w:rsidR="00C31DBD" w:rsidRPr="0082477B" w:rsidRDefault="00C31DBD" w:rsidP="004867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</w:rPr>
      </w:pPr>
    </w:p>
    <w:p w14:paraId="6FF89C99" w14:textId="77777777" w:rsidR="004867B1" w:rsidRPr="00852618" w:rsidRDefault="004867B1" w:rsidP="004867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Cs w:val="24"/>
        </w:rPr>
      </w:pPr>
    </w:p>
    <w:p w14:paraId="2F9C88B4" w14:textId="77777777" w:rsidR="004867B1" w:rsidRPr="00852618" w:rsidRDefault="004867B1" w:rsidP="0082477B">
      <w:pPr>
        <w:pStyle w:val="Titulo1DO"/>
      </w:pPr>
      <w:bookmarkStart w:id="2" w:name="_Toc174618677"/>
      <w:bookmarkStart w:id="3" w:name="_Toc200620958"/>
      <w:r w:rsidRPr="00852618">
        <w:t>ABREVIATURAS</w:t>
      </w:r>
      <w:bookmarkEnd w:id="2"/>
      <w:bookmarkEnd w:id="3"/>
    </w:p>
    <w:p w14:paraId="23352341" w14:textId="77777777" w:rsidR="004867B1" w:rsidRPr="00852618" w:rsidRDefault="004867B1" w:rsidP="004867B1">
      <w:pPr>
        <w:pStyle w:val="NormalWeb"/>
        <w:shd w:val="clear" w:color="auto" w:fill="FFFFFF" w:themeFill="background1"/>
        <w:spacing w:after="0" w:afterAutospacing="0"/>
        <w:jc w:val="center"/>
        <w:rPr>
          <w:rFonts w:ascii="Cambria" w:hAnsi="Cambria"/>
        </w:rPr>
      </w:pPr>
      <w:r w:rsidRPr="00852618">
        <w:rPr>
          <w:rFonts w:ascii="Cambria" w:hAnsi="Cambria"/>
          <w:b/>
          <w:bCs/>
        </w:rPr>
        <w:t>Tabla 1.</w:t>
      </w:r>
      <w:r w:rsidRPr="00852618">
        <w:rPr>
          <w:rFonts w:ascii="Cambria" w:hAnsi="Cambria"/>
        </w:rPr>
        <w:tab/>
        <w:t>Abreviaturas utilizadas en la presente Guía.</w:t>
      </w:r>
    </w:p>
    <w:tbl>
      <w:tblPr>
        <w:tblW w:w="8795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7428"/>
      </w:tblGrid>
      <w:tr w:rsidR="004867B1" w:rsidRPr="00852618" w14:paraId="12BA3ADF" w14:textId="77777777" w:rsidTr="00316DCF">
        <w:trPr>
          <w:trHeight w:val="300"/>
          <w:tblHeader/>
          <w:jc w:val="right"/>
        </w:trPr>
        <w:tc>
          <w:tcPr>
            <w:tcW w:w="1367" w:type="dxa"/>
            <w:shd w:val="clear" w:color="auto" w:fill="323E4F" w:themeFill="text2" w:themeFillShade="BF"/>
            <w:vAlign w:val="center"/>
            <w:hideMark/>
          </w:tcPr>
          <w:p w14:paraId="4896417D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852618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Abreviatura</w:t>
            </w:r>
          </w:p>
        </w:tc>
        <w:tc>
          <w:tcPr>
            <w:tcW w:w="7428" w:type="dxa"/>
            <w:shd w:val="clear" w:color="auto" w:fill="323E4F" w:themeFill="text2" w:themeFillShade="BF"/>
            <w:vAlign w:val="center"/>
            <w:hideMark/>
          </w:tcPr>
          <w:p w14:paraId="475B4030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852618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Significado</w:t>
            </w:r>
          </w:p>
        </w:tc>
      </w:tr>
      <w:tr w:rsidR="004867B1" w:rsidRPr="00852618" w14:paraId="4BDC8F95" w14:textId="77777777" w:rsidTr="00316DCF">
        <w:trPr>
          <w:trHeight w:val="300"/>
          <w:jc w:val="right"/>
        </w:trPr>
        <w:tc>
          <w:tcPr>
            <w:tcW w:w="1367" w:type="dxa"/>
            <w:shd w:val="clear" w:color="auto" w:fill="auto"/>
            <w:vAlign w:val="center"/>
          </w:tcPr>
          <w:p w14:paraId="0D7130CA" w14:textId="77777777" w:rsidR="004867B1" w:rsidRPr="00852618" w:rsidRDefault="004867B1" w:rsidP="00316DCF">
            <w:pPr>
              <w:spacing w:before="60" w:after="60" w:line="240" w:lineRule="auto"/>
              <w:rPr>
                <w:rFonts w:ascii="Cambria" w:eastAsia="Times New Roman" w:hAnsi="Cambria"/>
                <w:color w:val="000000"/>
                <w:lang w:eastAsia="es-EC"/>
              </w:rPr>
            </w:pPr>
            <w:r w:rsidRPr="00852618">
              <w:rPr>
                <w:rFonts w:ascii="Cambria" w:hAnsi="Cambria" w:cs="TimesNewRomanPSMT"/>
              </w:rPr>
              <w:t>ARCA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4A697C90" w14:textId="77777777" w:rsidR="004867B1" w:rsidRPr="00852618" w:rsidRDefault="004867B1" w:rsidP="00316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lang w:eastAsia="es-EC"/>
              </w:rPr>
            </w:pPr>
            <w:r w:rsidRPr="00852618">
              <w:rPr>
                <w:rFonts w:ascii="Cambria" w:hAnsi="Cambria" w:cs="TimesNewRomanPSMT"/>
              </w:rPr>
              <w:t>Agencia de Regulación y Control del Agua</w:t>
            </w:r>
          </w:p>
        </w:tc>
      </w:tr>
      <w:tr w:rsidR="004867B1" w:rsidRPr="00852618" w14:paraId="4250B05A" w14:textId="77777777" w:rsidTr="00316DCF">
        <w:trPr>
          <w:trHeight w:val="300"/>
          <w:jc w:val="right"/>
        </w:trPr>
        <w:tc>
          <w:tcPr>
            <w:tcW w:w="1367" w:type="dxa"/>
            <w:shd w:val="clear" w:color="auto" w:fill="auto"/>
            <w:vAlign w:val="center"/>
          </w:tcPr>
          <w:p w14:paraId="677D16DA" w14:textId="77777777" w:rsidR="004867B1" w:rsidRPr="00852618" w:rsidRDefault="004867B1" w:rsidP="00316DCF">
            <w:pPr>
              <w:spacing w:before="60" w:after="60" w:line="240" w:lineRule="auto"/>
              <w:rPr>
                <w:rFonts w:ascii="Cambria" w:eastAsia="Times New Roman" w:hAnsi="Cambria"/>
                <w:color w:val="000000"/>
                <w:lang w:val="es-ES" w:eastAsia="es-EC"/>
              </w:rPr>
            </w:pPr>
            <w:r w:rsidRPr="00852618">
              <w:rPr>
                <w:rFonts w:ascii="Cambria" w:hAnsi="Cambria" w:cs="TimesNewRomanPSMT"/>
              </w:rPr>
              <w:t>AUA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44E28D39" w14:textId="77777777" w:rsidR="004867B1" w:rsidRPr="00852618" w:rsidRDefault="004867B1" w:rsidP="00316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Autoridad Única del Agua</w:t>
            </w:r>
          </w:p>
        </w:tc>
      </w:tr>
      <w:tr w:rsidR="004867B1" w:rsidRPr="00852618" w14:paraId="430C523B" w14:textId="77777777" w:rsidTr="00316DCF">
        <w:trPr>
          <w:trHeight w:val="300"/>
          <w:jc w:val="right"/>
        </w:trPr>
        <w:tc>
          <w:tcPr>
            <w:tcW w:w="1367" w:type="dxa"/>
            <w:shd w:val="clear" w:color="auto" w:fill="auto"/>
            <w:vAlign w:val="center"/>
          </w:tcPr>
          <w:p w14:paraId="2C8A5512" w14:textId="77777777" w:rsidR="004867B1" w:rsidRPr="00852618" w:rsidRDefault="004867B1" w:rsidP="00316DCF">
            <w:pPr>
              <w:spacing w:before="60" w:after="60" w:line="240" w:lineRule="auto"/>
              <w:rPr>
                <w:rFonts w:ascii="Cambria" w:hAnsi="Cambria"/>
              </w:rPr>
            </w:pPr>
            <w:r w:rsidRPr="00852618">
              <w:rPr>
                <w:rFonts w:ascii="Cambria" w:hAnsi="Cambria" w:cs="TimesNewRomanPSMT"/>
              </w:rPr>
              <w:lastRenderedPageBreak/>
              <w:t>BNA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51EE6E5A" w14:textId="77777777" w:rsidR="004867B1" w:rsidRPr="00852618" w:rsidRDefault="004867B1" w:rsidP="00316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Banco Nacional de Autorizaciones</w:t>
            </w:r>
          </w:p>
        </w:tc>
      </w:tr>
      <w:tr w:rsidR="004867B1" w:rsidRPr="00852618" w14:paraId="3CC891B0" w14:textId="77777777" w:rsidTr="00316DCF">
        <w:trPr>
          <w:trHeight w:val="300"/>
          <w:jc w:val="right"/>
        </w:trPr>
        <w:tc>
          <w:tcPr>
            <w:tcW w:w="1367" w:type="dxa"/>
            <w:shd w:val="clear" w:color="auto" w:fill="auto"/>
            <w:vAlign w:val="center"/>
          </w:tcPr>
          <w:p w14:paraId="4ABB6B9D" w14:textId="77777777" w:rsidR="004867B1" w:rsidRPr="00852618" w:rsidRDefault="004867B1" w:rsidP="00316DCF">
            <w:pPr>
              <w:spacing w:before="60" w:after="60" w:line="240" w:lineRule="auto"/>
              <w:jc w:val="both"/>
              <w:rPr>
                <w:rFonts w:ascii="Cambria" w:hAnsi="Cambria"/>
              </w:rPr>
            </w:pPr>
            <w:r w:rsidRPr="00852618">
              <w:rPr>
                <w:rFonts w:ascii="Cambria" w:hAnsi="Cambria" w:cs="TimesNewRomanPSMT"/>
              </w:rPr>
              <w:t>COA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131C3922" w14:textId="77777777" w:rsidR="004867B1" w:rsidRPr="00852618" w:rsidRDefault="004867B1" w:rsidP="00316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Código Orgánico Administrativo</w:t>
            </w:r>
          </w:p>
        </w:tc>
      </w:tr>
      <w:tr w:rsidR="004867B1" w:rsidRPr="00852618" w14:paraId="2F8BDD84" w14:textId="77777777" w:rsidTr="00316DCF">
        <w:trPr>
          <w:trHeight w:val="300"/>
          <w:jc w:val="right"/>
        </w:trPr>
        <w:tc>
          <w:tcPr>
            <w:tcW w:w="1367" w:type="dxa"/>
            <w:shd w:val="clear" w:color="auto" w:fill="auto"/>
            <w:vAlign w:val="center"/>
          </w:tcPr>
          <w:p w14:paraId="7589D996" w14:textId="77777777" w:rsidR="004867B1" w:rsidRPr="00852618" w:rsidRDefault="004867B1" w:rsidP="00316DCF">
            <w:pPr>
              <w:spacing w:before="60" w:after="60" w:line="240" w:lineRule="auto"/>
              <w:jc w:val="both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CONGOPE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446D48BA" w14:textId="77777777" w:rsidR="004867B1" w:rsidRPr="00852618" w:rsidRDefault="004867B1" w:rsidP="00316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Consorcio de Gobiernos Autónomos Provinciales del Ecuador</w:t>
            </w:r>
          </w:p>
        </w:tc>
      </w:tr>
      <w:tr w:rsidR="004867B1" w:rsidRPr="00852618" w14:paraId="160D601C" w14:textId="77777777" w:rsidTr="00316DCF">
        <w:trPr>
          <w:trHeight w:val="300"/>
          <w:jc w:val="right"/>
        </w:trPr>
        <w:tc>
          <w:tcPr>
            <w:tcW w:w="1367" w:type="dxa"/>
            <w:shd w:val="clear" w:color="auto" w:fill="auto"/>
            <w:vAlign w:val="center"/>
          </w:tcPr>
          <w:p w14:paraId="23BDD18B" w14:textId="77777777" w:rsidR="004867B1" w:rsidRPr="00852618" w:rsidRDefault="004867B1" w:rsidP="00316DCF">
            <w:pPr>
              <w:spacing w:before="60" w:after="60" w:line="240" w:lineRule="auto"/>
              <w:jc w:val="both"/>
              <w:rPr>
                <w:rFonts w:ascii="Cambria" w:hAnsi="Cambria"/>
              </w:rPr>
            </w:pPr>
            <w:r w:rsidRPr="00852618">
              <w:rPr>
                <w:rFonts w:ascii="Cambria" w:hAnsi="Cambria" w:cs="TimesNewRomanPSMT"/>
              </w:rPr>
              <w:t>DCRD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441C8B00" w14:textId="77777777" w:rsidR="004867B1" w:rsidRPr="00852618" w:rsidRDefault="004867B1" w:rsidP="00316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Dirección de Control de Riego y Drenaje de la ARCA</w:t>
            </w:r>
          </w:p>
        </w:tc>
      </w:tr>
      <w:tr w:rsidR="004867B1" w:rsidRPr="00852618" w14:paraId="3EF75378" w14:textId="77777777" w:rsidTr="00316DCF">
        <w:trPr>
          <w:trHeight w:val="300"/>
          <w:jc w:val="right"/>
        </w:trPr>
        <w:tc>
          <w:tcPr>
            <w:tcW w:w="1367" w:type="dxa"/>
            <w:shd w:val="clear" w:color="auto" w:fill="auto"/>
            <w:vAlign w:val="center"/>
          </w:tcPr>
          <w:p w14:paraId="1A2CD53C" w14:textId="77777777" w:rsidR="004867B1" w:rsidRPr="00852618" w:rsidRDefault="004867B1" w:rsidP="00316DCF">
            <w:pPr>
              <w:spacing w:before="60" w:after="60" w:line="240" w:lineRule="auto"/>
              <w:jc w:val="both"/>
              <w:rPr>
                <w:rFonts w:ascii="Cambria" w:hAnsi="Cambria"/>
              </w:rPr>
            </w:pPr>
            <w:r w:rsidRPr="00852618">
              <w:rPr>
                <w:rFonts w:ascii="Cambria" w:hAnsi="Cambria" w:cs="TimesNewRomanPSMT"/>
              </w:rPr>
              <w:t>DZ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44FD2814" w14:textId="77777777" w:rsidR="004867B1" w:rsidRPr="00852618" w:rsidRDefault="004867B1" w:rsidP="00316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Dirección Zonal del MAATE</w:t>
            </w:r>
          </w:p>
        </w:tc>
      </w:tr>
      <w:tr w:rsidR="004867B1" w:rsidRPr="00852618" w14:paraId="49DF3439" w14:textId="77777777" w:rsidTr="00316DCF">
        <w:trPr>
          <w:trHeight w:val="300"/>
          <w:jc w:val="right"/>
        </w:trPr>
        <w:tc>
          <w:tcPr>
            <w:tcW w:w="1367" w:type="dxa"/>
            <w:shd w:val="clear" w:color="auto" w:fill="auto"/>
            <w:vAlign w:val="center"/>
          </w:tcPr>
          <w:p w14:paraId="3149F205" w14:textId="77777777" w:rsidR="004867B1" w:rsidRPr="00852618" w:rsidRDefault="004867B1" w:rsidP="00316DCF">
            <w:pPr>
              <w:spacing w:before="60" w:after="60" w:line="240" w:lineRule="auto"/>
              <w:jc w:val="both"/>
              <w:rPr>
                <w:rFonts w:ascii="Cambria" w:hAnsi="Cambria"/>
              </w:rPr>
            </w:pPr>
            <w:r w:rsidRPr="00852618">
              <w:rPr>
                <w:rFonts w:ascii="Cambria" w:hAnsi="Cambria" w:cs="TimesNewRomanPSMT"/>
              </w:rPr>
              <w:t>GADP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7CD671F8" w14:textId="77777777" w:rsidR="004867B1" w:rsidRPr="00852618" w:rsidRDefault="004867B1" w:rsidP="00316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 w:rsidRPr="00852618">
              <w:rPr>
                <w:rFonts w:ascii="Cambria" w:hAnsi="Cambria" w:cs="TimesNewRomanPSMT"/>
              </w:rPr>
              <w:t>Gobierno Autónomo Descentralizado Provincial</w:t>
            </w:r>
          </w:p>
        </w:tc>
      </w:tr>
      <w:tr w:rsidR="004867B1" w:rsidRPr="00852618" w14:paraId="65262A05" w14:textId="77777777" w:rsidTr="00316DCF">
        <w:trPr>
          <w:trHeight w:val="300"/>
          <w:jc w:val="right"/>
        </w:trPr>
        <w:tc>
          <w:tcPr>
            <w:tcW w:w="1367" w:type="dxa"/>
            <w:shd w:val="clear" w:color="auto" w:fill="auto"/>
            <w:vAlign w:val="center"/>
          </w:tcPr>
          <w:p w14:paraId="12E355BD" w14:textId="77777777" w:rsidR="004867B1" w:rsidRPr="00852618" w:rsidRDefault="004867B1" w:rsidP="00316DCF">
            <w:pPr>
              <w:spacing w:before="60" w:after="60" w:line="240" w:lineRule="auto"/>
              <w:jc w:val="both"/>
              <w:rPr>
                <w:rFonts w:ascii="Cambria" w:hAnsi="Cambria"/>
              </w:rPr>
            </w:pPr>
            <w:r w:rsidRPr="00852618">
              <w:rPr>
                <w:rFonts w:ascii="Cambria" w:hAnsi="Cambria" w:cs="TimesNewRomanPSMT"/>
              </w:rPr>
              <w:t>LORHUyA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365CDDC5" w14:textId="77777777" w:rsidR="004867B1" w:rsidRPr="00852618" w:rsidRDefault="004867B1" w:rsidP="00316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Ley Orgánica de Recursos Hídricos, Usos y Aprovechamiento del</w:t>
            </w:r>
          </w:p>
          <w:p w14:paraId="23B4AB8E" w14:textId="77777777" w:rsidR="004867B1" w:rsidRPr="00852618" w:rsidRDefault="004867B1" w:rsidP="00316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Agua</w:t>
            </w:r>
          </w:p>
        </w:tc>
      </w:tr>
      <w:tr w:rsidR="004867B1" w:rsidRPr="00852618" w14:paraId="0DF6F91B" w14:textId="77777777" w:rsidTr="00316DCF">
        <w:trPr>
          <w:trHeight w:val="300"/>
          <w:jc w:val="right"/>
        </w:trPr>
        <w:tc>
          <w:tcPr>
            <w:tcW w:w="1367" w:type="dxa"/>
            <w:shd w:val="clear" w:color="auto" w:fill="auto"/>
            <w:vAlign w:val="center"/>
          </w:tcPr>
          <w:p w14:paraId="0426EDF1" w14:textId="77777777" w:rsidR="004867B1" w:rsidRPr="00852618" w:rsidRDefault="004867B1" w:rsidP="00316DCF">
            <w:pPr>
              <w:spacing w:before="60" w:after="60" w:line="240" w:lineRule="auto"/>
              <w:jc w:val="both"/>
              <w:rPr>
                <w:rFonts w:ascii="Cambria" w:hAnsi="Cambria"/>
              </w:rPr>
            </w:pPr>
            <w:r w:rsidRPr="00852618">
              <w:rPr>
                <w:rFonts w:ascii="Cambria" w:hAnsi="Cambria" w:cs="TimesNewRomanPSMT"/>
              </w:rPr>
              <w:t>MAATE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6482EE25" w14:textId="77777777" w:rsidR="004867B1" w:rsidRPr="00852618" w:rsidRDefault="004867B1" w:rsidP="00316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 w:rsidRPr="00852618">
              <w:rPr>
                <w:rFonts w:ascii="Cambria" w:hAnsi="Cambria" w:cs="TimesNewRomanPSMT"/>
              </w:rPr>
              <w:t>Ministerio del Ambiente, Agua y Transición Ecológica</w:t>
            </w:r>
          </w:p>
        </w:tc>
      </w:tr>
      <w:tr w:rsidR="004867B1" w:rsidRPr="00852618" w14:paraId="344C74B5" w14:textId="77777777" w:rsidTr="00316DCF">
        <w:trPr>
          <w:trHeight w:val="300"/>
          <w:jc w:val="right"/>
        </w:trPr>
        <w:tc>
          <w:tcPr>
            <w:tcW w:w="1367" w:type="dxa"/>
            <w:shd w:val="clear" w:color="auto" w:fill="auto"/>
            <w:vAlign w:val="center"/>
          </w:tcPr>
          <w:p w14:paraId="56BF375B" w14:textId="77777777" w:rsidR="004867B1" w:rsidRPr="00852618" w:rsidRDefault="004867B1" w:rsidP="00316DCF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lang w:eastAsia="es-EC"/>
              </w:rPr>
            </w:pPr>
            <w:r w:rsidRPr="00852618">
              <w:rPr>
                <w:rFonts w:ascii="Cambria" w:hAnsi="Cambria" w:cs="TimesNewRomanPSMT"/>
              </w:rPr>
              <w:t>OT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00BB80E5" w14:textId="77777777" w:rsidR="004867B1" w:rsidRPr="00852618" w:rsidRDefault="004867B1" w:rsidP="00316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lang w:eastAsia="es-EC"/>
              </w:rPr>
            </w:pPr>
            <w:r w:rsidRPr="00852618">
              <w:rPr>
                <w:rFonts w:ascii="Cambria" w:hAnsi="Cambria" w:cs="TimesNewRomanPSMT"/>
              </w:rPr>
              <w:t>Oficina Técnica del MAATE</w:t>
            </w:r>
          </w:p>
        </w:tc>
      </w:tr>
    </w:tbl>
    <w:p w14:paraId="74262156" w14:textId="77777777" w:rsidR="004867B1" w:rsidRPr="00852618" w:rsidRDefault="004867B1" w:rsidP="004867B1">
      <w:pPr>
        <w:pStyle w:val="NormalWeb"/>
        <w:spacing w:before="0" w:beforeAutospacing="0" w:after="0" w:afterAutospacing="0"/>
        <w:jc w:val="center"/>
        <w:rPr>
          <w:rFonts w:ascii="Cambria" w:hAnsi="Cambria"/>
          <w:sz w:val="20"/>
          <w:szCs w:val="20"/>
        </w:rPr>
      </w:pPr>
      <w:r w:rsidRPr="00852618">
        <w:rPr>
          <w:rFonts w:ascii="Cambria" w:hAnsi="Cambria"/>
          <w:b/>
          <w:bCs/>
          <w:sz w:val="20"/>
          <w:szCs w:val="20"/>
        </w:rPr>
        <w:t xml:space="preserve">Elaborado por: </w:t>
      </w:r>
      <w:r w:rsidRPr="00852618">
        <w:rPr>
          <w:rFonts w:ascii="Cambria" w:hAnsi="Cambria"/>
          <w:sz w:val="20"/>
          <w:szCs w:val="20"/>
        </w:rPr>
        <w:t>Equipo técnico – ARCA, 2025.</w:t>
      </w:r>
    </w:p>
    <w:p w14:paraId="437CEBF0" w14:textId="77777777" w:rsidR="004867B1" w:rsidRPr="00852618" w:rsidRDefault="004867B1" w:rsidP="0082477B">
      <w:pPr>
        <w:pStyle w:val="Titulo1DO"/>
      </w:pPr>
      <w:bookmarkStart w:id="4" w:name="_Toc200620959"/>
      <w:r w:rsidRPr="00852618">
        <w:t>ANTECEDENTES</w:t>
      </w:r>
      <w:bookmarkEnd w:id="4"/>
    </w:p>
    <w:p w14:paraId="2A7427F0" w14:textId="77777777" w:rsidR="004867B1" w:rsidRPr="0082477B" w:rsidRDefault="004867B1" w:rsidP="004867B1">
      <w:pPr>
        <w:pStyle w:val="NormalWeb"/>
        <w:shd w:val="clear" w:color="auto" w:fill="FFFFFF" w:themeFill="background1"/>
        <w:jc w:val="both"/>
        <w:rPr>
          <w:rFonts w:ascii="Cambria" w:hAnsi="Cambria"/>
          <w:sz w:val="22"/>
          <w:szCs w:val="22"/>
        </w:rPr>
      </w:pPr>
      <w:r w:rsidRPr="0082477B">
        <w:rPr>
          <w:rFonts w:ascii="Cambria" w:hAnsi="Cambria"/>
          <w:sz w:val="22"/>
          <w:szCs w:val="22"/>
        </w:rPr>
        <w:t>La Agencia de Regulación y Control del Agua (ARCA), tiene la misión de regular y controlar la gestión integral e integrada de los recursos hídricos, sus usos, aprovechamientos económicos y la calidad de los servicios públicos vinculados al agua, promoviendo el uso eficiente, legal, responsable y sustentable de este patrimonio.</w:t>
      </w:r>
    </w:p>
    <w:p w14:paraId="452CDC2F" w14:textId="798BC6E5" w:rsidR="004867B1" w:rsidRPr="0082477B" w:rsidRDefault="004867B1" w:rsidP="004867B1">
      <w:pPr>
        <w:pStyle w:val="NormalWeb"/>
        <w:shd w:val="clear" w:color="auto" w:fill="FFFFFF" w:themeFill="background1"/>
        <w:jc w:val="both"/>
        <w:rPr>
          <w:rFonts w:ascii="Cambria" w:hAnsi="Cambria"/>
          <w:i/>
          <w:iCs/>
          <w:sz w:val="22"/>
          <w:szCs w:val="22"/>
        </w:rPr>
      </w:pPr>
      <w:r w:rsidRPr="0082477B">
        <w:rPr>
          <w:rFonts w:ascii="Cambria" w:hAnsi="Cambria"/>
          <w:sz w:val="22"/>
          <w:szCs w:val="22"/>
        </w:rPr>
        <w:t>En el artículo 23 de la Ley Orgánica de Recursos Hídricos, Usos y Aprovechamiento del Agua (LORHUyA), en</w:t>
      </w:r>
      <w:r w:rsidR="00953976" w:rsidRPr="0082477B">
        <w:rPr>
          <w:rFonts w:ascii="Cambria" w:hAnsi="Cambria"/>
          <w:sz w:val="22"/>
          <w:szCs w:val="22"/>
        </w:rPr>
        <w:t>tre</w:t>
      </w:r>
      <w:r w:rsidRPr="0082477B">
        <w:rPr>
          <w:rFonts w:ascii="Cambria" w:hAnsi="Cambria"/>
          <w:sz w:val="22"/>
          <w:szCs w:val="22"/>
        </w:rPr>
        <w:t xml:space="preserve"> otros, se establece como competencia de la ARCA: </w:t>
      </w:r>
      <w:r w:rsidRPr="0082477B">
        <w:rPr>
          <w:rFonts w:ascii="Cambria" w:hAnsi="Cambria"/>
          <w:i/>
          <w:iCs/>
          <w:sz w:val="22"/>
          <w:szCs w:val="22"/>
        </w:rPr>
        <w:t>“e) Regular para estandarizar y optimizar sistemas relacionados a los servicios públicos vinculados al agua; l) Regular y controlar la gestión técnica de todos aquellos servicios públicos básicos vinculados con el agua; n) Dictar las normas necesarias para el ejercicio de sus competencias;”</w:t>
      </w:r>
    </w:p>
    <w:p w14:paraId="6507C12D" w14:textId="77777777" w:rsidR="004867B1" w:rsidRPr="0082477B" w:rsidRDefault="004867B1" w:rsidP="004867B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es-EC"/>
        </w:rPr>
      </w:pPr>
      <w:r w:rsidRPr="0082477B">
        <w:rPr>
          <w:rFonts w:ascii="Cambria" w:eastAsia="Times New Roman" w:hAnsi="Cambria" w:cs="Times New Roman"/>
          <w:lang w:eastAsia="es-EC"/>
        </w:rPr>
        <w:t xml:space="preserve">El Estatuto Orgánico por Procesos, reformado mediante Resolución Nro. ARCA-DE-014-2022 de 7 de julio de 2022, establece que una de las atribuciones de la Dirección de Control de Riego y Drenaje es </w:t>
      </w:r>
      <w:r w:rsidRPr="0082477B">
        <w:rPr>
          <w:rFonts w:ascii="Cambria" w:eastAsia="Times New Roman" w:hAnsi="Cambria" w:cs="Times New Roman"/>
          <w:i/>
          <w:iCs/>
          <w:lang w:eastAsia="es-EC"/>
        </w:rPr>
        <w:t>“Elaborar propuestas de normas para regular la gestión integral e integrada del agua en el ámbito de riego y drenaje”.</w:t>
      </w:r>
    </w:p>
    <w:p w14:paraId="758ACDD6" w14:textId="0EACBA33" w:rsidR="004867B1" w:rsidRPr="0082477B" w:rsidRDefault="004867B1" w:rsidP="004867B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es-EC"/>
        </w:rPr>
      </w:pPr>
      <w:r w:rsidRPr="0082477B">
        <w:rPr>
          <w:rFonts w:ascii="Cambria" w:eastAsia="Times New Roman" w:hAnsi="Cambria" w:cs="Times New Roman"/>
          <w:lang w:eastAsia="es-EC"/>
        </w:rPr>
        <w:t xml:space="preserve">Asimismo, se determina que la </w:t>
      </w:r>
      <w:r w:rsidR="006713D2" w:rsidRPr="0082477B">
        <w:rPr>
          <w:rFonts w:ascii="Cambria" w:eastAsia="Times New Roman" w:hAnsi="Cambria" w:cs="Times New Roman"/>
          <w:lang w:eastAsia="es-EC"/>
        </w:rPr>
        <w:t xml:space="preserve">Dirección de Regulación y Gestión de la Información </w:t>
      </w:r>
      <w:r w:rsidR="00C228C4" w:rsidRPr="0082477B">
        <w:rPr>
          <w:rFonts w:ascii="Cambria" w:eastAsia="Times New Roman" w:hAnsi="Cambria" w:cs="Times New Roman"/>
          <w:lang w:eastAsia="es-EC"/>
        </w:rPr>
        <w:t>Hídrica tiene</w:t>
      </w:r>
      <w:r w:rsidRPr="0082477B">
        <w:rPr>
          <w:rFonts w:ascii="Cambria" w:eastAsia="Times New Roman" w:hAnsi="Cambria" w:cs="Times New Roman"/>
          <w:lang w:eastAsia="es-EC"/>
        </w:rPr>
        <w:t xml:space="preserve"> la atribución de </w:t>
      </w:r>
      <w:r w:rsidRPr="0082477B">
        <w:rPr>
          <w:rFonts w:ascii="Cambria" w:eastAsia="Times New Roman" w:hAnsi="Cambria" w:cs="Times New Roman"/>
          <w:i/>
          <w:iCs/>
          <w:lang w:eastAsia="es-EC"/>
        </w:rPr>
        <w:t>“Elaborar los instrumentos normativos que regulen la gestión de los servicios de riego y drenaje de manera coordinada con las Direcciones técnicas, de apoyo y asesoría”.</w:t>
      </w:r>
    </w:p>
    <w:p w14:paraId="6907798F" w14:textId="29A4E7E6" w:rsidR="004867B1" w:rsidRPr="0082477B" w:rsidRDefault="004867B1" w:rsidP="004867B1">
      <w:pPr>
        <w:pStyle w:val="NormalWeb"/>
        <w:shd w:val="clear" w:color="auto" w:fill="FFFFFF" w:themeFill="background1"/>
        <w:jc w:val="both"/>
        <w:rPr>
          <w:rFonts w:ascii="Cambria" w:hAnsi="Cambria"/>
          <w:sz w:val="22"/>
          <w:szCs w:val="22"/>
        </w:rPr>
      </w:pPr>
      <w:bookmarkStart w:id="5" w:name="_Hlk191305050"/>
      <w:r w:rsidRPr="0082477B">
        <w:rPr>
          <w:rFonts w:ascii="Cambria" w:hAnsi="Cambria"/>
          <w:sz w:val="22"/>
          <w:szCs w:val="22"/>
        </w:rPr>
        <w:t xml:space="preserve">Mediante Memorando Nro. ARCA-DCRD-2024-0212-M de 18 de septiembre de 2024, la Dirección de Control de </w:t>
      </w:r>
      <w:bookmarkEnd w:id="5"/>
      <w:r w:rsidRPr="0082477B">
        <w:rPr>
          <w:rFonts w:ascii="Cambria" w:hAnsi="Cambria"/>
          <w:sz w:val="22"/>
          <w:szCs w:val="22"/>
        </w:rPr>
        <w:t xml:space="preserve">Riego y Drenaje, remitió las propuestas regulatorias para el año 2025, entre las cuales, consta la elaboración de la </w:t>
      </w:r>
      <w:r w:rsidR="00EE57B7" w:rsidRPr="0082477B">
        <w:rPr>
          <w:rFonts w:ascii="Cambria" w:hAnsi="Cambria"/>
          <w:i/>
          <w:iCs/>
          <w:sz w:val="22"/>
          <w:szCs w:val="22"/>
        </w:rPr>
        <w:t>“</w:t>
      </w:r>
      <w:r w:rsidRPr="0082477B">
        <w:rPr>
          <w:rFonts w:ascii="Cambria" w:hAnsi="Cambria"/>
          <w:i/>
          <w:iCs/>
          <w:sz w:val="22"/>
          <w:szCs w:val="22"/>
        </w:rPr>
        <w:t xml:space="preserve">Guía técnica para la elaboración y actualización del </w:t>
      </w:r>
      <w:r w:rsidRPr="0082477B">
        <w:rPr>
          <w:rFonts w:ascii="Cambria" w:hAnsi="Cambria"/>
          <w:i/>
          <w:iCs/>
          <w:sz w:val="22"/>
          <w:szCs w:val="22"/>
        </w:rPr>
        <w:lastRenderedPageBreak/>
        <w:t>catastro de los consumidores que forman par</w:t>
      </w:r>
      <w:r w:rsidR="00EE57B7" w:rsidRPr="0082477B">
        <w:rPr>
          <w:rFonts w:ascii="Cambria" w:hAnsi="Cambria"/>
          <w:i/>
          <w:iCs/>
          <w:sz w:val="22"/>
          <w:szCs w:val="22"/>
        </w:rPr>
        <w:t>t</w:t>
      </w:r>
      <w:r w:rsidRPr="0082477B">
        <w:rPr>
          <w:rFonts w:ascii="Cambria" w:hAnsi="Cambria"/>
          <w:i/>
          <w:iCs/>
          <w:sz w:val="22"/>
          <w:szCs w:val="22"/>
        </w:rPr>
        <w:t>e de los prestadores comunitarios del servicio de riego y drenaje</w:t>
      </w:r>
      <w:r w:rsidR="00EE57B7" w:rsidRPr="0082477B">
        <w:rPr>
          <w:rFonts w:ascii="Cambria" w:hAnsi="Cambria"/>
          <w:i/>
          <w:iCs/>
          <w:sz w:val="22"/>
          <w:szCs w:val="22"/>
        </w:rPr>
        <w:t>”</w:t>
      </w:r>
      <w:r w:rsidR="005B57F1" w:rsidRPr="0082477B">
        <w:rPr>
          <w:rFonts w:ascii="Cambria" w:hAnsi="Cambria"/>
          <w:i/>
          <w:iCs/>
          <w:sz w:val="22"/>
          <w:szCs w:val="22"/>
        </w:rPr>
        <w:t>.</w:t>
      </w:r>
    </w:p>
    <w:p w14:paraId="5ECF55AA" w14:textId="09DEAAD7" w:rsidR="004867B1" w:rsidRPr="0082477B" w:rsidRDefault="004867B1" w:rsidP="00C02385">
      <w:pPr>
        <w:pStyle w:val="NormalWeb"/>
        <w:shd w:val="clear" w:color="auto" w:fill="FFFFFF" w:themeFill="background1"/>
        <w:jc w:val="both"/>
        <w:rPr>
          <w:rFonts w:ascii="Cambria" w:hAnsi="Cambria"/>
          <w:sz w:val="22"/>
          <w:szCs w:val="22"/>
        </w:rPr>
      </w:pPr>
      <w:r w:rsidRPr="0082477B">
        <w:rPr>
          <w:rFonts w:ascii="Cambria" w:hAnsi="Cambria"/>
          <w:sz w:val="22"/>
          <w:szCs w:val="22"/>
        </w:rPr>
        <w:t xml:space="preserve">Por otra parte, la ARCA </w:t>
      </w:r>
      <w:r w:rsidR="006E4F27" w:rsidRPr="0082477B">
        <w:rPr>
          <w:rFonts w:ascii="Cambria" w:hAnsi="Cambria"/>
          <w:sz w:val="22"/>
          <w:szCs w:val="22"/>
        </w:rPr>
        <w:t xml:space="preserve">como resultado </w:t>
      </w:r>
      <w:r w:rsidRPr="0082477B">
        <w:rPr>
          <w:rFonts w:ascii="Cambria" w:hAnsi="Cambria"/>
          <w:sz w:val="22"/>
          <w:szCs w:val="22"/>
        </w:rPr>
        <w:t>de los controles realizado</w:t>
      </w:r>
      <w:r w:rsidR="006E4F27" w:rsidRPr="0082477B">
        <w:rPr>
          <w:rFonts w:ascii="Cambria" w:hAnsi="Cambria"/>
          <w:sz w:val="22"/>
          <w:szCs w:val="22"/>
        </w:rPr>
        <w:t>s</w:t>
      </w:r>
      <w:r w:rsidRPr="0082477B">
        <w:rPr>
          <w:rFonts w:ascii="Cambria" w:hAnsi="Cambria"/>
          <w:sz w:val="22"/>
          <w:szCs w:val="22"/>
        </w:rPr>
        <w:t xml:space="preserve"> en territorio, ha identificado que, en el país, la mayoría de los sistemas de riego comunitario carecen de un catastro de consumidores que permita contar con </w:t>
      </w:r>
      <w:r w:rsidR="00C02385" w:rsidRPr="0082477B">
        <w:rPr>
          <w:rFonts w:ascii="Cambria" w:hAnsi="Cambria"/>
          <w:sz w:val="22"/>
          <w:szCs w:val="22"/>
        </w:rPr>
        <w:t>datos administrativos del prestador, datos de consumidor, ubicación geográfica, características del predio, uso y manejo del agua, otros datos como observaciones e información del registro., que se consideran indispensables para</w:t>
      </w:r>
      <w:r w:rsidRPr="0082477B">
        <w:rPr>
          <w:rFonts w:ascii="Cambria" w:hAnsi="Cambria"/>
          <w:sz w:val="22"/>
          <w:szCs w:val="22"/>
        </w:rPr>
        <w:t xml:space="preserve"> una gestión eficiente del recurso</w:t>
      </w:r>
      <w:r w:rsidR="006713D2" w:rsidRPr="0082477B">
        <w:rPr>
          <w:rFonts w:ascii="Cambria" w:hAnsi="Cambria"/>
          <w:sz w:val="22"/>
          <w:szCs w:val="22"/>
        </w:rPr>
        <w:t xml:space="preserve"> </w:t>
      </w:r>
      <w:r w:rsidR="00C228C4" w:rsidRPr="0082477B">
        <w:rPr>
          <w:rFonts w:ascii="Cambria" w:hAnsi="Cambria"/>
          <w:sz w:val="22"/>
          <w:szCs w:val="22"/>
        </w:rPr>
        <w:t>hídrico</w:t>
      </w:r>
      <w:r w:rsidRPr="0082477B">
        <w:rPr>
          <w:rFonts w:ascii="Cambria" w:hAnsi="Cambria"/>
          <w:sz w:val="22"/>
          <w:szCs w:val="22"/>
        </w:rPr>
        <w:t>. Esta ausencia se debe, en gran parte, al desconocimiento de metodologías para el levantamiento y recopilación de información, así como a la falta de recursos técnicos</w:t>
      </w:r>
      <w:r w:rsidR="006E4F27" w:rsidRPr="0082477B">
        <w:rPr>
          <w:rFonts w:ascii="Cambria" w:hAnsi="Cambria"/>
          <w:sz w:val="22"/>
          <w:szCs w:val="22"/>
        </w:rPr>
        <w:t>, económicos</w:t>
      </w:r>
      <w:r w:rsidRPr="0082477B">
        <w:rPr>
          <w:rFonts w:ascii="Cambria" w:hAnsi="Cambria"/>
          <w:sz w:val="22"/>
          <w:szCs w:val="22"/>
        </w:rPr>
        <w:t xml:space="preserve"> y administrativos dentro de las organizaciones comunitarias</w:t>
      </w:r>
      <w:r w:rsidR="006713D2" w:rsidRPr="0082477B">
        <w:rPr>
          <w:rFonts w:ascii="Cambria" w:hAnsi="Cambria"/>
          <w:sz w:val="22"/>
          <w:szCs w:val="22"/>
        </w:rPr>
        <w:t xml:space="preserve"> de riego</w:t>
      </w:r>
      <w:r w:rsidRPr="0082477B">
        <w:rPr>
          <w:rFonts w:ascii="Cambria" w:hAnsi="Cambria"/>
          <w:sz w:val="22"/>
          <w:szCs w:val="22"/>
        </w:rPr>
        <w:t>.</w:t>
      </w:r>
    </w:p>
    <w:p w14:paraId="5316381E" w14:textId="15DC55EC" w:rsidR="004867B1" w:rsidRPr="00852618" w:rsidRDefault="004867B1" w:rsidP="004867B1">
      <w:pPr>
        <w:pStyle w:val="NormalWeb"/>
        <w:shd w:val="clear" w:color="auto" w:fill="FFFFFF" w:themeFill="background1"/>
        <w:jc w:val="both"/>
        <w:rPr>
          <w:rFonts w:ascii="Cambria" w:hAnsi="Cambria"/>
          <w:sz w:val="22"/>
          <w:szCs w:val="22"/>
        </w:rPr>
      </w:pPr>
      <w:r w:rsidRPr="0082477B">
        <w:rPr>
          <w:rFonts w:ascii="Cambria" w:hAnsi="Cambria"/>
          <w:sz w:val="22"/>
          <w:szCs w:val="22"/>
        </w:rPr>
        <w:t xml:space="preserve">Como consecuencia, se generan conflictos internos entre </w:t>
      </w:r>
      <w:r w:rsidR="006E4F27" w:rsidRPr="0082477B">
        <w:rPr>
          <w:rFonts w:ascii="Cambria" w:hAnsi="Cambria"/>
          <w:sz w:val="22"/>
          <w:szCs w:val="22"/>
        </w:rPr>
        <w:t xml:space="preserve">consumidores y </w:t>
      </w:r>
      <w:r w:rsidRPr="0082477B">
        <w:rPr>
          <w:rFonts w:ascii="Cambria" w:hAnsi="Cambria"/>
          <w:sz w:val="22"/>
          <w:szCs w:val="22"/>
        </w:rPr>
        <w:t>usuarios debido a la falta de transparencia en el acceso al agua, debilitando la gestión del servicio y provocando una distribución desigual del recurso</w:t>
      </w:r>
      <w:r w:rsidR="006E4F27" w:rsidRPr="0082477B">
        <w:rPr>
          <w:rFonts w:ascii="Cambria" w:hAnsi="Cambria"/>
          <w:sz w:val="22"/>
          <w:szCs w:val="22"/>
        </w:rPr>
        <w:t xml:space="preserve"> </w:t>
      </w:r>
      <w:r w:rsidR="00316DCF" w:rsidRPr="0082477B">
        <w:rPr>
          <w:rFonts w:ascii="Cambria" w:hAnsi="Cambria"/>
          <w:sz w:val="22"/>
          <w:szCs w:val="22"/>
        </w:rPr>
        <w:t>hídrico</w:t>
      </w:r>
      <w:r w:rsidRPr="0082477B">
        <w:rPr>
          <w:rFonts w:ascii="Cambria" w:hAnsi="Cambria"/>
          <w:sz w:val="22"/>
          <w:szCs w:val="22"/>
        </w:rPr>
        <w:t>. Esta situación afecta no solo la equidad entre los regantes, sino también la sostenibilidad de los sistemas de riego, limitando su capacid</w:t>
      </w:r>
      <w:r w:rsidRPr="00852618">
        <w:rPr>
          <w:rFonts w:ascii="Cambria" w:hAnsi="Cambria"/>
          <w:sz w:val="22"/>
          <w:szCs w:val="22"/>
        </w:rPr>
        <w:t>ad de adaptación a las variaciones climáticas y a las demandas productivas locales.</w:t>
      </w:r>
    </w:p>
    <w:p w14:paraId="1673BD2E" w14:textId="77777777" w:rsidR="004867B1" w:rsidRPr="00852618" w:rsidRDefault="004867B1" w:rsidP="0082477B">
      <w:pPr>
        <w:pStyle w:val="Titulo1DO"/>
      </w:pPr>
      <w:bookmarkStart w:id="6" w:name="_Toc200620960"/>
      <w:r w:rsidRPr="00852618">
        <w:t>MARCO LEGAL</w:t>
      </w:r>
      <w:bookmarkEnd w:id="6"/>
    </w:p>
    <w:p w14:paraId="712D3EDC" w14:textId="77777777" w:rsidR="004867B1" w:rsidRPr="00852618" w:rsidRDefault="004867B1" w:rsidP="004867B1">
      <w:pPr>
        <w:pStyle w:val="NormalWeb"/>
        <w:shd w:val="clear" w:color="auto" w:fill="FFFFFF" w:themeFill="background1"/>
        <w:jc w:val="both"/>
        <w:rPr>
          <w:rFonts w:ascii="Cambria" w:hAnsi="Cambria"/>
          <w:sz w:val="22"/>
          <w:szCs w:val="22"/>
        </w:rPr>
      </w:pPr>
      <w:r w:rsidRPr="00852618">
        <w:rPr>
          <w:rFonts w:ascii="Cambria" w:hAnsi="Cambria"/>
          <w:sz w:val="22"/>
          <w:szCs w:val="22"/>
        </w:rPr>
        <w:t>La presente Guía, se sustenta en el marco legal establecido en la normativa vigente, según los artículos que se mencionan a continuación:</w:t>
      </w:r>
    </w:p>
    <w:p w14:paraId="6FD1841E" w14:textId="77777777" w:rsidR="004867B1" w:rsidRPr="00852618" w:rsidRDefault="004867B1" w:rsidP="004867B1">
      <w:pPr>
        <w:pStyle w:val="NormalWeb"/>
        <w:shd w:val="clear" w:color="auto" w:fill="FFFFFF" w:themeFill="background1"/>
        <w:spacing w:after="0" w:afterAutospacing="0"/>
        <w:jc w:val="center"/>
        <w:rPr>
          <w:rFonts w:ascii="Cambria" w:hAnsi="Cambria"/>
          <w:sz w:val="22"/>
          <w:szCs w:val="22"/>
        </w:rPr>
      </w:pPr>
      <w:r w:rsidRPr="00852618">
        <w:rPr>
          <w:rFonts w:ascii="Cambria" w:hAnsi="Cambria"/>
          <w:b/>
          <w:bCs/>
          <w:sz w:val="22"/>
          <w:szCs w:val="22"/>
        </w:rPr>
        <w:t>Tabla 2.</w:t>
      </w:r>
      <w:r w:rsidRPr="00852618">
        <w:rPr>
          <w:rFonts w:ascii="Cambria" w:hAnsi="Cambria"/>
          <w:sz w:val="22"/>
          <w:szCs w:val="22"/>
        </w:rPr>
        <w:tab/>
        <w:t>Articulados de la normativa legal vigente aplicados a la presente Guía.</w:t>
      </w:r>
    </w:p>
    <w:tbl>
      <w:tblPr>
        <w:tblStyle w:val="Tablaconcuadrcula"/>
        <w:tblW w:w="90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2004"/>
        <w:gridCol w:w="3642"/>
      </w:tblGrid>
      <w:tr w:rsidR="004867B1" w:rsidRPr="00852618" w14:paraId="0BF12E97" w14:textId="77777777" w:rsidTr="0050499C">
        <w:trPr>
          <w:trHeight w:val="251"/>
          <w:tblHeader/>
          <w:jc w:val="center"/>
        </w:trPr>
        <w:tc>
          <w:tcPr>
            <w:tcW w:w="3368" w:type="dxa"/>
            <w:shd w:val="clear" w:color="auto" w:fill="323E4F" w:themeFill="text2" w:themeFillShade="BF"/>
            <w:vAlign w:val="center"/>
          </w:tcPr>
          <w:p w14:paraId="53C65906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852618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Tema</w:t>
            </w:r>
          </w:p>
        </w:tc>
        <w:tc>
          <w:tcPr>
            <w:tcW w:w="2004" w:type="dxa"/>
            <w:shd w:val="clear" w:color="auto" w:fill="323E4F" w:themeFill="text2" w:themeFillShade="BF"/>
            <w:vAlign w:val="center"/>
          </w:tcPr>
          <w:p w14:paraId="7B522B32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852618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Artículos</w:t>
            </w:r>
          </w:p>
        </w:tc>
        <w:tc>
          <w:tcPr>
            <w:tcW w:w="3642" w:type="dxa"/>
            <w:shd w:val="clear" w:color="auto" w:fill="323E4F" w:themeFill="text2" w:themeFillShade="BF"/>
            <w:vAlign w:val="center"/>
          </w:tcPr>
          <w:p w14:paraId="1A500C36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852618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Normativa</w:t>
            </w:r>
          </w:p>
        </w:tc>
      </w:tr>
      <w:tr w:rsidR="004867B1" w:rsidRPr="00852618" w14:paraId="2CC40231" w14:textId="77777777" w:rsidTr="0050499C">
        <w:trPr>
          <w:trHeight w:val="791"/>
          <w:jc w:val="center"/>
        </w:trPr>
        <w:tc>
          <w:tcPr>
            <w:tcW w:w="3368" w:type="dxa"/>
            <w:vAlign w:val="center"/>
          </w:tcPr>
          <w:p w14:paraId="3E950875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/>
                <w:sz w:val="22"/>
                <w:szCs w:val="22"/>
              </w:rPr>
            </w:pPr>
            <w:r w:rsidRPr="00852618">
              <w:rPr>
                <w:rFonts w:ascii="Cambria" w:hAnsi="Cambria"/>
                <w:sz w:val="22"/>
                <w:szCs w:val="22"/>
              </w:rPr>
              <w:t>Agua</w:t>
            </w:r>
          </w:p>
        </w:tc>
        <w:tc>
          <w:tcPr>
            <w:tcW w:w="2004" w:type="dxa"/>
            <w:vAlign w:val="center"/>
          </w:tcPr>
          <w:p w14:paraId="767253C8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MT"/>
                <w:sz w:val="22"/>
                <w:szCs w:val="22"/>
              </w:rPr>
            </w:pPr>
            <w:r w:rsidRPr="00852618">
              <w:rPr>
                <w:rFonts w:ascii="Cambria" w:hAnsi="Cambria" w:cs="TimesNewRomanPSMT"/>
                <w:sz w:val="22"/>
                <w:szCs w:val="22"/>
              </w:rPr>
              <w:t>12, 313, 318</w:t>
            </w:r>
          </w:p>
        </w:tc>
        <w:tc>
          <w:tcPr>
            <w:tcW w:w="3642" w:type="dxa"/>
            <w:vAlign w:val="center"/>
          </w:tcPr>
          <w:p w14:paraId="1B051359" w14:textId="77777777" w:rsidR="004867B1" w:rsidRPr="00852618" w:rsidRDefault="004867B1" w:rsidP="00316D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Constitución del Ecuador. Registro Oficial Nro. 449, 20 de octubre de 2008.</w:t>
            </w:r>
          </w:p>
        </w:tc>
      </w:tr>
      <w:tr w:rsidR="004867B1" w:rsidRPr="00852618" w14:paraId="6D553E2B" w14:textId="77777777" w:rsidTr="0050499C">
        <w:trPr>
          <w:trHeight w:val="778"/>
          <w:jc w:val="center"/>
        </w:trPr>
        <w:tc>
          <w:tcPr>
            <w:tcW w:w="3368" w:type="dxa"/>
            <w:vAlign w:val="center"/>
          </w:tcPr>
          <w:p w14:paraId="7694E8DD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Autoridad de la gestión del agua</w:t>
            </w:r>
          </w:p>
        </w:tc>
        <w:tc>
          <w:tcPr>
            <w:tcW w:w="2004" w:type="dxa"/>
            <w:vAlign w:val="center"/>
          </w:tcPr>
          <w:p w14:paraId="49B66909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/>
                <w:sz w:val="22"/>
                <w:szCs w:val="22"/>
              </w:rPr>
            </w:pPr>
            <w:r w:rsidRPr="00852618">
              <w:rPr>
                <w:rFonts w:ascii="Cambria" w:hAnsi="Cambria" w:cs="TimesNewRomanPSMT"/>
                <w:sz w:val="22"/>
                <w:szCs w:val="22"/>
              </w:rPr>
              <w:t>412</w:t>
            </w:r>
          </w:p>
        </w:tc>
        <w:tc>
          <w:tcPr>
            <w:tcW w:w="3642" w:type="dxa"/>
            <w:vAlign w:val="center"/>
          </w:tcPr>
          <w:p w14:paraId="75E856C2" w14:textId="77777777" w:rsidR="004867B1" w:rsidRPr="00852618" w:rsidRDefault="004867B1" w:rsidP="00316D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Constitución del Ecuador. Registro Oficial Nro. 449, 20 de octubre de 2008.</w:t>
            </w:r>
          </w:p>
        </w:tc>
      </w:tr>
      <w:tr w:rsidR="004867B1" w:rsidRPr="00852618" w14:paraId="7C4AAC5E" w14:textId="77777777" w:rsidTr="0050499C">
        <w:trPr>
          <w:trHeight w:val="778"/>
          <w:jc w:val="center"/>
        </w:trPr>
        <w:tc>
          <w:tcPr>
            <w:tcW w:w="3368" w:type="dxa"/>
            <w:shd w:val="clear" w:color="auto" w:fill="FFFFFF" w:themeFill="background1"/>
            <w:vAlign w:val="center"/>
          </w:tcPr>
          <w:p w14:paraId="7A3EF4D3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Regular para estandarizar y optimizar sistemas relacionados a los servicios públicos vinculados al agua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5C433092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Artículo 23, literal g)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14:paraId="18AB3CDD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MT"/>
                <w:sz w:val="22"/>
                <w:szCs w:val="22"/>
              </w:rPr>
              <w:t>Ley Orgánica de Recursos Hídricos Usos y Aprovechamiento del Agua, Registro Oficial Suplemento 305, de fecha 6 de agosto de 2014.</w:t>
            </w:r>
          </w:p>
        </w:tc>
      </w:tr>
      <w:tr w:rsidR="004867B1" w:rsidRPr="00852618" w14:paraId="7B6306BD" w14:textId="77777777" w:rsidTr="0050499C">
        <w:trPr>
          <w:trHeight w:val="778"/>
          <w:jc w:val="center"/>
        </w:trPr>
        <w:tc>
          <w:tcPr>
            <w:tcW w:w="3368" w:type="dxa"/>
            <w:shd w:val="clear" w:color="auto" w:fill="FFFFFF" w:themeFill="background1"/>
            <w:vAlign w:val="center"/>
          </w:tcPr>
          <w:p w14:paraId="57C39A4B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Dictar las normas necesarias para el ejercicio de sus competencias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06030ABD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Artículo 23, literal n)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14:paraId="3DBF9FD2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MT"/>
                <w:sz w:val="22"/>
                <w:szCs w:val="22"/>
              </w:rPr>
              <w:t>Ley Orgánica de Recursos Hídricos Usos y Aprovechamiento del Agua, Registro Oficial Suplemento 305, de fecha 6 de agosto de 2014.</w:t>
            </w:r>
          </w:p>
        </w:tc>
      </w:tr>
      <w:tr w:rsidR="004867B1" w:rsidRPr="00852618" w14:paraId="6A442292" w14:textId="77777777" w:rsidTr="0050499C">
        <w:trPr>
          <w:trHeight w:val="778"/>
          <w:jc w:val="center"/>
        </w:trPr>
        <w:tc>
          <w:tcPr>
            <w:tcW w:w="3368" w:type="dxa"/>
            <w:shd w:val="clear" w:color="auto" w:fill="FFFFFF" w:themeFill="background1"/>
            <w:vAlign w:val="center"/>
          </w:tcPr>
          <w:p w14:paraId="21067D7E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lastRenderedPageBreak/>
              <w:t>Gestión pública o comunitaria del agua.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110915EE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Artículo 32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14:paraId="249B060F" w14:textId="77777777" w:rsidR="004867B1" w:rsidRPr="00852618" w:rsidRDefault="004867B1" w:rsidP="00316D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Ley Orgánica de Recursos Hídricos Usos y Aprovechamiento del Agua, Registro Oficial Suplemento 305, de fecha 6 de agosto de 2014.</w:t>
            </w:r>
          </w:p>
        </w:tc>
      </w:tr>
      <w:tr w:rsidR="004867B1" w:rsidRPr="00852618" w14:paraId="29250D4E" w14:textId="77777777" w:rsidTr="0050499C">
        <w:trPr>
          <w:trHeight w:val="778"/>
          <w:jc w:val="center"/>
        </w:trPr>
        <w:tc>
          <w:tcPr>
            <w:tcW w:w="3368" w:type="dxa"/>
            <w:shd w:val="clear" w:color="auto" w:fill="FFFFFF" w:themeFill="background1"/>
            <w:vAlign w:val="center"/>
          </w:tcPr>
          <w:p w14:paraId="52EF32EC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Prestación de servicios comunitarios del agua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3D81798D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Artículo 35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14:paraId="2B20ECB1" w14:textId="77777777" w:rsidR="004867B1" w:rsidRPr="00852618" w:rsidRDefault="004867B1" w:rsidP="00316D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Ley Orgánica de Recursos Hídricos Usos y Aprovechamiento del Agua, Registro Oficial Suplemento 305, de fecha 6 de agosto de 2014.</w:t>
            </w:r>
          </w:p>
        </w:tc>
      </w:tr>
      <w:tr w:rsidR="004867B1" w:rsidRPr="00852618" w14:paraId="7C0C312C" w14:textId="77777777" w:rsidTr="0050499C">
        <w:trPr>
          <w:trHeight w:val="778"/>
          <w:jc w:val="center"/>
        </w:trPr>
        <w:tc>
          <w:tcPr>
            <w:tcW w:w="3368" w:type="dxa"/>
            <w:shd w:val="clear" w:color="auto" w:fill="FFFFFF" w:themeFill="background1"/>
            <w:vAlign w:val="center"/>
          </w:tcPr>
          <w:p w14:paraId="0D7C3C5C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Definición y atribuciones de las juntas de riego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722452C9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Artículo 47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14:paraId="7688E027" w14:textId="77777777" w:rsidR="004867B1" w:rsidRPr="00852618" w:rsidRDefault="004867B1" w:rsidP="00316D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Ley Orgánica de Recursos Hídricos Usos y Aprovechamiento del Agua, Registro Oficial Suplemento 305, de fecha 6 de agosto de 2014.</w:t>
            </w:r>
          </w:p>
        </w:tc>
      </w:tr>
      <w:tr w:rsidR="004867B1" w:rsidRPr="00852618" w14:paraId="69A163CB" w14:textId="77777777" w:rsidTr="0050499C">
        <w:trPr>
          <w:trHeight w:val="778"/>
          <w:jc w:val="center"/>
        </w:trPr>
        <w:tc>
          <w:tcPr>
            <w:tcW w:w="3368" w:type="dxa"/>
            <w:shd w:val="clear" w:color="auto" w:fill="FFFFFF" w:themeFill="background1"/>
            <w:vAlign w:val="center"/>
          </w:tcPr>
          <w:p w14:paraId="7AC772AC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Autonomía de gestión y suficiencia financiera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50871CE8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Artículo 49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14:paraId="6A6CC3D3" w14:textId="77777777" w:rsidR="004867B1" w:rsidRPr="00852618" w:rsidRDefault="004867B1" w:rsidP="00316D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Ley Orgánica de Recursos Hídricos Usos y Aprovechamiento del Agua, Registro Oficial Suplemento 305, de fecha 6 de agosto de 2014.</w:t>
            </w:r>
          </w:p>
        </w:tc>
      </w:tr>
      <w:tr w:rsidR="004867B1" w:rsidRPr="00852618" w14:paraId="4705E390" w14:textId="77777777" w:rsidTr="0050499C">
        <w:trPr>
          <w:trHeight w:val="2554"/>
          <w:jc w:val="center"/>
        </w:trPr>
        <w:tc>
          <w:tcPr>
            <w:tcW w:w="3368" w:type="dxa"/>
            <w:shd w:val="clear" w:color="auto" w:fill="FFFFFF" w:themeFill="background1"/>
            <w:vAlign w:val="center"/>
          </w:tcPr>
          <w:p w14:paraId="6F7E6365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La gestión comunitaria del agua la cumplen las juntas administradoras de agua potable y saneamiento; juntas generales de usuarios de sistemas de riego públicos, juntas o directorios de riego y drenaje; comunas, comunidades, pueblos y nacionalidades y sus organizaciones; y toda otra forma de organización comunitaria establecida.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5EB8152C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Artículo 1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14:paraId="57112002" w14:textId="77777777" w:rsidR="004867B1" w:rsidRPr="00852618" w:rsidRDefault="004867B1" w:rsidP="00316D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Acuerdo Ministerial Nro. 2017-0031, del 22 de agosto de 2017</w:t>
            </w:r>
          </w:p>
        </w:tc>
      </w:tr>
      <w:tr w:rsidR="004867B1" w:rsidRPr="00852618" w14:paraId="26B555E1" w14:textId="77777777" w:rsidTr="0050499C">
        <w:trPr>
          <w:trHeight w:val="1264"/>
          <w:jc w:val="center"/>
        </w:trPr>
        <w:tc>
          <w:tcPr>
            <w:tcW w:w="3368" w:type="dxa"/>
            <w:shd w:val="clear" w:color="auto" w:fill="FFFFFF" w:themeFill="background1"/>
            <w:vAlign w:val="center"/>
          </w:tcPr>
          <w:p w14:paraId="47F7E84C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También son parte de la gestión comunitaria del agua, las Juntas que administran sistemas públicos de riego y todas las juntas de agua potable y saneamiento, y juntas de riego y drenaje.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0C979569" w14:textId="77777777" w:rsidR="004867B1" w:rsidRPr="00852618" w:rsidRDefault="004867B1" w:rsidP="00316DCF">
            <w:pPr>
              <w:pStyle w:val="NormalWeb"/>
              <w:jc w:val="center"/>
              <w:rPr>
                <w:rFonts w:ascii="Cambria" w:hAnsi="Cambria" w:cs="TimesNewRomanPS-BoldMT"/>
                <w:sz w:val="22"/>
                <w:szCs w:val="22"/>
              </w:rPr>
            </w:pPr>
            <w:r w:rsidRPr="00852618">
              <w:rPr>
                <w:rFonts w:ascii="Cambria" w:hAnsi="Cambria" w:cs="TimesNewRomanPS-BoldMT"/>
                <w:sz w:val="22"/>
                <w:szCs w:val="22"/>
              </w:rPr>
              <w:t>Artículo 5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14:paraId="2E4BA2E7" w14:textId="77777777" w:rsidR="004867B1" w:rsidRPr="00852618" w:rsidRDefault="004867B1" w:rsidP="00316D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NewRomanPSMT"/>
              </w:rPr>
            </w:pPr>
            <w:r w:rsidRPr="00852618">
              <w:rPr>
                <w:rFonts w:ascii="Cambria" w:hAnsi="Cambria" w:cs="TimesNewRomanPSMT"/>
              </w:rPr>
              <w:t>Acuerdo Ministerial Nro. 2017-0031, del 22 de agosto de 2017</w:t>
            </w:r>
          </w:p>
        </w:tc>
      </w:tr>
    </w:tbl>
    <w:p w14:paraId="15AC6A0A" w14:textId="77777777" w:rsidR="004867B1" w:rsidRPr="00852618" w:rsidRDefault="004867B1" w:rsidP="004867B1">
      <w:pPr>
        <w:pStyle w:val="NormalWeb"/>
        <w:spacing w:before="0" w:beforeAutospacing="0" w:after="0" w:afterAutospacing="0"/>
        <w:jc w:val="center"/>
        <w:rPr>
          <w:rFonts w:ascii="Cambria" w:hAnsi="Cambria"/>
          <w:sz w:val="20"/>
          <w:szCs w:val="20"/>
        </w:rPr>
      </w:pPr>
      <w:r w:rsidRPr="00852618">
        <w:rPr>
          <w:rFonts w:ascii="Cambria" w:hAnsi="Cambria"/>
          <w:b/>
          <w:bCs/>
          <w:sz w:val="20"/>
          <w:szCs w:val="20"/>
        </w:rPr>
        <w:t xml:space="preserve">Elaborado por: </w:t>
      </w:r>
      <w:r w:rsidRPr="00852618">
        <w:rPr>
          <w:rFonts w:ascii="Cambria" w:hAnsi="Cambria"/>
          <w:sz w:val="20"/>
          <w:szCs w:val="20"/>
        </w:rPr>
        <w:t>Equipo técnico – ARCA, 2025.</w:t>
      </w:r>
    </w:p>
    <w:p w14:paraId="126CB82F" w14:textId="5168A554" w:rsidR="004867B1" w:rsidRDefault="004867B1" w:rsidP="004867B1">
      <w:pPr>
        <w:autoSpaceDE w:val="0"/>
        <w:autoSpaceDN w:val="0"/>
        <w:adjustRightInd w:val="0"/>
        <w:spacing w:after="0" w:line="240" w:lineRule="auto"/>
        <w:jc w:val="both"/>
        <w:rPr>
          <w:rStyle w:val="Ttulodellibro"/>
          <w:rFonts w:ascii="Cambria" w:hAnsi="Cambria" w:cs="Arial"/>
        </w:rPr>
      </w:pPr>
    </w:p>
    <w:p w14:paraId="369B5C69" w14:textId="77777777" w:rsidR="00167AD7" w:rsidRPr="00852618" w:rsidRDefault="00167AD7" w:rsidP="004867B1">
      <w:pPr>
        <w:autoSpaceDE w:val="0"/>
        <w:autoSpaceDN w:val="0"/>
        <w:adjustRightInd w:val="0"/>
        <w:spacing w:after="0" w:line="240" w:lineRule="auto"/>
        <w:jc w:val="both"/>
        <w:rPr>
          <w:rStyle w:val="Ttulodellibro"/>
          <w:rFonts w:ascii="Cambria" w:hAnsi="Cambria" w:cs="Arial"/>
        </w:rPr>
      </w:pPr>
    </w:p>
    <w:p w14:paraId="6FE29F8A" w14:textId="77777777" w:rsidR="004867B1" w:rsidRPr="00852618" w:rsidRDefault="004867B1" w:rsidP="0082477B">
      <w:pPr>
        <w:pStyle w:val="Titulo1DO"/>
      </w:pPr>
      <w:bookmarkStart w:id="7" w:name="_Toc200620961"/>
      <w:r w:rsidRPr="00852618">
        <w:lastRenderedPageBreak/>
        <w:t>OBJETIVO</w:t>
      </w:r>
      <w:bookmarkEnd w:id="7"/>
    </w:p>
    <w:p w14:paraId="3D177D9C" w14:textId="5E68DA49" w:rsidR="004867B1" w:rsidRPr="00852618" w:rsidRDefault="00C31DBD" w:rsidP="00C31DBD">
      <w:pPr>
        <w:pStyle w:val="NormalARCA"/>
        <w:spacing w:before="240"/>
        <w:rPr>
          <w:rFonts w:ascii="Cambria" w:hAnsi="Cambria"/>
        </w:rPr>
      </w:pPr>
      <w:r w:rsidRPr="00852618">
        <w:rPr>
          <w:rFonts w:ascii="Cambria" w:hAnsi="Cambria"/>
        </w:rPr>
        <w:t>Establecer los lineamientos necesarios para contar con una herramienta que facilite la elaboración y actualización del catastro de los consumidores que forman parte de los prestadores comunitarios del servicio de riego y drenaje, asegurando claridad, accesibilidad y eficacia en su aplicación.</w:t>
      </w:r>
    </w:p>
    <w:p w14:paraId="493AAC6D" w14:textId="77777777" w:rsidR="004867B1" w:rsidRPr="00852618" w:rsidRDefault="004867B1" w:rsidP="0082477B">
      <w:pPr>
        <w:pStyle w:val="Titulo1DO"/>
      </w:pPr>
      <w:bookmarkStart w:id="8" w:name="_Toc200620962"/>
      <w:r w:rsidRPr="00852618">
        <w:t>ALCANCE</w:t>
      </w:r>
      <w:bookmarkEnd w:id="8"/>
    </w:p>
    <w:p w14:paraId="6AF5BADF" w14:textId="77777777" w:rsidR="004867B1" w:rsidRPr="00852618" w:rsidRDefault="004867B1" w:rsidP="004867B1">
      <w:pPr>
        <w:pStyle w:val="NormalARCA"/>
        <w:spacing w:before="240"/>
        <w:rPr>
          <w:rFonts w:ascii="Cambria" w:hAnsi="Cambria"/>
        </w:rPr>
      </w:pPr>
      <w:r w:rsidRPr="00852618">
        <w:rPr>
          <w:rFonts w:ascii="Cambria" w:hAnsi="Cambria"/>
        </w:rPr>
        <w:t>La Guía está dirigida a todos los prestadores comunitarios del servicio de riego y drenaje que cuenten con una autorización de uso y/o aprovechamiento del agua y que se encuentren conformados como junta de riego, organización comunitaria, entre otros, a nivel nacional.</w:t>
      </w:r>
    </w:p>
    <w:p w14:paraId="700EDEB7" w14:textId="77777777" w:rsidR="004867B1" w:rsidRPr="00852618" w:rsidRDefault="004867B1" w:rsidP="0082477B">
      <w:pPr>
        <w:pStyle w:val="Titulo1DO"/>
      </w:pPr>
      <w:bookmarkStart w:id="9" w:name="_Toc200620963"/>
      <w:r w:rsidRPr="00852618">
        <w:t>CATASTRO DE CONSUMIDORES</w:t>
      </w:r>
      <w:bookmarkEnd w:id="9"/>
    </w:p>
    <w:p w14:paraId="30ED1C8E" w14:textId="77777777" w:rsidR="00C02385" w:rsidRPr="005A5802" w:rsidRDefault="00C02385" w:rsidP="005A5802">
      <w:pPr>
        <w:pStyle w:val="NormalARCA"/>
        <w:spacing w:before="240"/>
        <w:rPr>
          <w:rFonts w:ascii="Cambria" w:hAnsi="Cambria"/>
        </w:rPr>
      </w:pPr>
      <w:r w:rsidRPr="005A5802">
        <w:rPr>
          <w:rFonts w:ascii="Cambria" w:hAnsi="Cambria"/>
        </w:rPr>
        <w:t xml:space="preserve">El </w:t>
      </w:r>
      <w:r w:rsidRPr="005A5802">
        <w:rPr>
          <w:rFonts w:ascii="Cambria" w:hAnsi="Cambria"/>
        </w:rPr>
        <w:t>catastro de consumidores del servicio de riego</w:t>
      </w:r>
      <w:r w:rsidRPr="005A5802">
        <w:rPr>
          <w:rFonts w:ascii="Cambria" w:hAnsi="Cambria"/>
        </w:rPr>
        <w:t xml:space="preserve"> es un proceso integral que combina revisión, levantamiento en campo, comprobación, depuración y sistematización de datos, con el objetivo de generar información precisa sobre los usuarios del sistema. Este registro estructurado y técnicamente fundamentado permite la georreferenciación e identificación exacta de los beneficiarios, facilitando una gestión eficiente del recurso hídrico y garantizando el control adecuado de su suministro y distribución. Su implementación es clave para la administración responsable del agua en sistemas de riego.</w:t>
      </w:r>
    </w:p>
    <w:p w14:paraId="0A58357C" w14:textId="75DE0855" w:rsidR="00327AA7" w:rsidRPr="005A5802" w:rsidRDefault="00327AA7" w:rsidP="0082477B">
      <w:pPr>
        <w:pStyle w:val="Titulo1DO"/>
      </w:pPr>
      <w:bookmarkStart w:id="10" w:name="_Toc200620964"/>
      <w:r w:rsidRPr="00327AA7">
        <w:t>IMPORTANCIA DE LA ELABORACIÓN Y ACTUALIZACIÓN DEL CATASTRO</w:t>
      </w:r>
      <w:bookmarkEnd w:id="10"/>
    </w:p>
    <w:p w14:paraId="75088C24" w14:textId="77777777" w:rsidR="00327AA7" w:rsidRPr="00852618" w:rsidRDefault="00327AA7" w:rsidP="0082477B">
      <w:pPr>
        <w:pStyle w:val="NormalWeb"/>
        <w:spacing w:before="240" w:beforeAutospacing="0"/>
        <w:jc w:val="both"/>
        <w:rPr>
          <w:rFonts w:ascii="Cambria" w:hAnsi="Cambria"/>
          <w:sz w:val="22"/>
          <w:szCs w:val="22"/>
        </w:rPr>
      </w:pPr>
      <w:r w:rsidRPr="00852618">
        <w:rPr>
          <w:rFonts w:ascii="Cambria" w:hAnsi="Cambria"/>
          <w:sz w:val="22"/>
          <w:szCs w:val="22"/>
        </w:rPr>
        <w:t xml:space="preserve">La actualización permanente del catastro de consumidores es esencial para mejorar la eficiencia operativa y garantizar una </w:t>
      </w:r>
      <w:r w:rsidRPr="00852618">
        <w:rPr>
          <w:rStyle w:val="Textoennegrita"/>
          <w:rFonts w:ascii="Cambria" w:hAnsi="Cambria"/>
          <w:b w:val="0"/>
          <w:bCs w:val="0"/>
          <w:sz w:val="22"/>
          <w:szCs w:val="22"/>
        </w:rPr>
        <w:t>gestión sostenible del recurso hídrico</w:t>
      </w:r>
      <w:r w:rsidRPr="00852618">
        <w:rPr>
          <w:rFonts w:ascii="Cambria" w:hAnsi="Cambria"/>
          <w:b/>
          <w:bCs/>
          <w:sz w:val="22"/>
          <w:szCs w:val="22"/>
        </w:rPr>
        <w:t>.</w:t>
      </w:r>
      <w:r w:rsidRPr="00852618">
        <w:rPr>
          <w:rFonts w:ascii="Cambria" w:hAnsi="Cambria"/>
          <w:sz w:val="22"/>
          <w:szCs w:val="22"/>
        </w:rPr>
        <w:t xml:space="preserve"> Entre sus beneficios más relevantes se encuentran:</w:t>
      </w:r>
    </w:p>
    <w:p w14:paraId="63F546D3" w14:textId="77777777" w:rsidR="00327AA7" w:rsidRPr="00852618" w:rsidRDefault="00327AA7" w:rsidP="00327AA7">
      <w:pPr>
        <w:pStyle w:val="NormalWeb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852618">
        <w:rPr>
          <w:rStyle w:val="Textoennegrita"/>
          <w:rFonts w:ascii="Cambria" w:hAnsi="Cambria"/>
          <w:b w:val="0"/>
          <w:bCs w:val="0"/>
          <w:sz w:val="22"/>
          <w:szCs w:val="22"/>
        </w:rPr>
        <w:t>Optimización en el cobro de tarifas:</w:t>
      </w:r>
      <w:r w:rsidRPr="00852618">
        <w:rPr>
          <w:rFonts w:ascii="Cambria" w:hAnsi="Cambria"/>
          <w:sz w:val="22"/>
          <w:szCs w:val="22"/>
        </w:rPr>
        <w:t xml:space="preserve"> Un registro actualizado permite que la facturación refleje con precisión el consumo real de cada usuario, evitando pérdidas económicas y asegurando un sistema de pagos transparente.</w:t>
      </w:r>
    </w:p>
    <w:p w14:paraId="53AAEF55" w14:textId="77777777" w:rsidR="00327AA7" w:rsidRPr="00852618" w:rsidRDefault="00327AA7" w:rsidP="00327AA7">
      <w:pPr>
        <w:pStyle w:val="NormalWeb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852618">
        <w:rPr>
          <w:rStyle w:val="Textoennegrita"/>
          <w:rFonts w:ascii="Cambria" w:hAnsi="Cambria"/>
          <w:b w:val="0"/>
          <w:bCs w:val="0"/>
          <w:sz w:val="22"/>
          <w:szCs w:val="22"/>
        </w:rPr>
        <w:t>Identificación de consumidores actuales y potenciales:</w:t>
      </w:r>
      <w:r w:rsidRPr="00852618">
        <w:rPr>
          <w:rFonts w:ascii="Cambria" w:hAnsi="Cambria"/>
          <w:sz w:val="22"/>
          <w:szCs w:val="22"/>
        </w:rPr>
        <w:t xml:space="preserve"> Permite conocer la demanda real del servicio y evaluar posibles expansiones o ajustes en la distribución del agua.</w:t>
      </w:r>
    </w:p>
    <w:p w14:paraId="5FAC722F" w14:textId="77777777" w:rsidR="00327AA7" w:rsidRPr="00852618" w:rsidRDefault="00327AA7" w:rsidP="00327AA7">
      <w:pPr>
        <w:pStyle w:val="NormalWeb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852618">
        <w:rPr>
          <w:rStyle w:val="Textoennegrita"/>
          <w:rFonts w:ascii="Cambria" w:hAnsi="Cambria"/>
          <w:b w:val="0"/>
          <w:bCs w:val="0"/>
          <w:sz w:val="22"/>
          <w:szCs w:val="22"/>
        </w:rPr>
        <w:t>Detección de consumidores clandestinos:</w:t>
      </w:r>
      <w:r w:rsidRPr="00852618">
        <w:rPr>
          <w:rFonts w:ascii="Cambria" w:hAnsi="Cambria"/>
          <w:sz w:val="22"/>
          <w:szCs w:val="22"/>
        </w:rPr>
        <w:t xml:space="preserve"> Facilita el reconocimiento de aquellos usuarios que acceden al recurso de forma irregular, permitiendo tomar medidas correctivas para evitar usos no autorizados.</w:t>
      </w:r>
    </w:p>
    <w:p w14:paraId="75A55AE6" w14:textId="77777777" w:rsidR="00327AA7" w:rsidRPr="00852618" w:rsidRDefault="00327AA7" w:rsidP="00327AA7">
      <w:pPr>
        <w:pStyle w:val="NormalWeb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852618">
        <w:rPr>
          <w:rStyle w:val="Textoennegrita"/>
          <w:rFonts w:ascii="Cambria" w:hAnsi="Cambria"/>
          <w:b w:val="0"/>
          <w:bCs w:val="0"/>
          <w:sz w:val="22"/>
          <w:szCs w:val="22"/>
        </w:rPr>
        <w:t>Mejora en la atención y gestión del servicio:</w:t>
      </w:r>
      <w:r w:rsidRPr="00852618">
        <w:rPr>
          <w:rFonts w:ascii="Cambria" w:hAnsi="Cambria"/>
          <w:b/>
          <w:bCs/>
          <w:sz w:val="22"/>
          <w:szCs w:val="22"/>
        </w:rPr>
        <w:t xml:space="preserve"> </w:t>
      </w:r>
      <w:r w:rsidRPr="00852618">
        <w:rPr>
          <w:rFonts w:ascii="Cambria" w:hAnsi="Cambria"/>
          <w:sz w:val="22"/>
          <w:szCs w:val="22"/>
        </w:rPr>
        <w:t>Un control detallado de los beneficiarios favorece la comunicación entre el prestador y los consumidores, promoviendo una respuesta rápida y eficiente ante necesidades específicas.</w:t>
      </w:r>
    </w:p>
    <w:p w14:paraId="639D23FC" w14:textId="5A10C578" w:rsidR="00327AA7" w:rsidRPr="00852618" w:rsidRDefault="00327AA7" w:rsidP="00327A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  <w:r w:rsidRPr="00852618">
        <w:rPr>
          <w:rFonts w:ascii="Cambria" w:hAnsi="Cambria" w:cs="Calibri"/>
        </w:rPr>
        <w:lastRenderedPageBreak/>
        <w:t xml:space="preserve">El </w:t>
      </w:r>
      <w:r>
        <w:rPr>
          <w:rFonts w:ascii="Cambria" w:hAnsi="Cambria" w:cs="Calibri"/>
        </w:rPr>
        <w:t xml:space="preserve">contar </w:t>
      </w:r>
      <w:r>
        <w:rPr>
          <w:rFonts w:ascii="Cambria" w:hAnsi="Cambria" w:cs="Calibri"/>
        </w:rPr>
        <w:t xml:space="preserve">con </w:t>
      </w:r>
      <w:r w:rsidRPr="00852618">
        <w:rPr>
          <w:rFonts w:ascii="Cambria" w:hAnsi="Cambria" w:cs="Calibri"/>
        </w:rPr>
        <w:t>un</w:t>
      </w:r>
      <w:r w:rsidRPr="00852618">
        <w:rPr>
          <w:rFonts w:ascii="Cambria" w:hAnsi="Cambria" w:cs="Calibri"/>
        </w:rPr>
        <w:t xml:space="preserve"> catastro de consumidores actualizado no solo es una obligación administrativa, sino una herramienta estratégica para garantizar la equidad en el acceso al recurso hídrico, la sostenibilidad del sistema de riego y la transparencia en la prestación del servicio. Su correcta implementación contribuye significativamente a una mejor planificación, gestión y control del agua de riego, alineándose con principios de gobernanza ambiental y optimización del recurso.</w:t>
      </w:r>
    </w:p>
    <w:p w14:paraId="1E7A7342" w14:textId="77777777" w:rsidR="00327AA7" w:rsidRPr="00852618" w:rsidRDefault="00327AA7" w:rsidP="00327A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</w:p>
    <w:p w14:paraId="5AA4765A" w14:textId="77777777" w:rsidR="00327AA7" w:rsidRPr="00852618" w:rsidRDefault="00327AA7" w:rsidP="00327A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  <w:r w:rsidRPr="00852618">
        <w:rPr>
          <w:rFonts w:ascii="Cambria" w:hAnsi="Cambria" w:cs="Calibri"/>
        </w:rPr>
        <w:t>Un catastro bien estructurado, permitirá gestionar mejor la distribución del agua, evitar pérdidas, garantizar la equidad en el acceso y mejorar la eficiencia administrativa del sistema. Dependiendo de la normativa local, se pueden incluir otros elementos específicos para mejorar su funcionalidad.</w:t>
      </w:r>
    </w:p>
    <w:p w14:paraId="725D508E" w14:textId="77777777" w:rsidR="00327AA7" w:rsidRPr="00852618" w:rsidRDefault="00327AA7" w:rsidP="00327A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</w:p>
    <w:p w14:paraId="00E84D14" w14:textId="77777777" w:rsidR="00327AA7" w:rsidRPr="00852618" w:rsidRDefault="00327AA7" w:rsidP="00327A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  <w:r w:rsidRPr="00852618">
        <w:rPr>
          <w:rFonts w:ascii="Cambria" w:hAnsi="Cambria" w:cs="Calibri"/>
        </w:rPr>
        <w:t>Para garantizar una actualización efectiva del catastro de consumidores, se deben tomar en cuenta los siguientes aspectos:</w:t>
      </w:r>
    </w:p>
    <w:p w14:paraId="6AE1A48C" w14:textId="77777777" w:rsidR="00327AA7" w:rsidRPr="00852618" w:rsidRDefault="00327AA7" w:rsidP="00327AA7">
      <w:pPr>
        <w:pStyle w:val="Titulo2DO"/>
        <w:numPr>
          <w:ilvl w:val="0"/>
          <w:numId w:val="0"/>
        </w:numPr>
        <w:rPr>
          <w:rStyle w:val="Ttulodellibro"/>
          <w:rFonts w:ascii="Cambria" w:hAnsi="Cambria"/>
          <w:bCs w:val="0"/>
          <w:i w:val="0"/>
          <w:iCs w:val="0"/>
        </w:rPr>
      </w:pPr>
    </w:p>
    <w:p w14:paraId="6D72761C" w14:textId="77777777" w:rsidR="00327AA7" w:rsidRPr="00852618" w:rsidRDefault="00327AA7" w:rsidP="00327AA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  <w:r w:rsidRPr="00852618">
        <w:rPr>
          <w:rFonts w:ascii="Cambria" w:hAnsi="Cambria" w:cs="Calibri"/>
        </w:rPr>
        <w:t>Recopilación de información: Levantar datos de todos los consumidores para asegurar una actualización completa y precisa.</w:t>
      </w:r>
    </w:p>
    <w:p w14:paraId="5B2A0116" w14:textId="77777777" w:rsidR="00327AA7" w:rsidRPr="00852618" w:rsidRDefault="00327AA7" w:rsidP="00327AA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  <w:r w:rsidRPr="00852618">
        <w:rPr>
          <w:rFonts w:ascii="Cambria" w:hAnsi="Cambria" w:cs="Calibri"/>
        </w:rPr>
        <w:t>Disponibilidad de datos: Contar con información actualizada sobre las redes de distribución.</w:t>
      </w:r>
    </w:p>
    <w:p w14:paraId="75789F00" w14:textId="77777777" w:rsidR="00327AA7" w:rsidRPr="00852618" w:rsidRDefault="00327AA7" w:rsidP="00327AA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  <w:r w:rsidRPr="00852618">
        <w:rPr>
          <w:rFonts w:ascii="Cambria" w:hAnsi="Cambria" w:cs="Calibri"/>
        </w:rPr>
        <w:t>Cobertura del sistema: Determinar el área real de cobertura del sistema de riego, asegurando un registro preciso.</w:t>
      </w:r>
    </w:p>
    <w:p w14:paraId="2F78C66D" w14:textId="77777777" w:rsidR="00327AA7" w:rsidRPr="00852618" w:rsidRDefault="00327AA7" w:rsidP="00327AA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  <w:r w:rsidRPr="00852618">
        <w:rPr>
          <w:rFonts w:ascii="Cambria" w:hAnsi="Cambria" w:cs="Calibri"/>
        </w:rPr>
        <w:t>Revisión periódica: Realizar una actualización anual del catastro para mantener la información vigente.</w:t>
      </w:r>
    </w:p>
    <w:p w14:paraId="47610E27" w14:textId="77777777" w:rsidR="00327AA7" w:rsidRPr="00852618" w:rsidRDefault="00327AA7" w:rsidP="00327A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Cs/>
        </w:rPr>
      </w:pPr>
    </w:p>
    <w:p w14:paraId="7BEC1FFC" w14:textId="20BD14AE" w:rsidR="00C02385" w:rsidRPr="005A5802" w:rsidRDefault="00C02385" w:rsidP="0082477B">
      <w:pPr>
        <w:pStyle w:val="Titulo1DO"/>
      </w:pPr>
      <w:bookmarkStart w:id="11" w:name="_Toc200620965"/>
      <w:r w:rsidRPr="005A5802">
        <w:t>RESPONSABILIDADES</w:t>
      </w:r>
      <w:r>
        <w:t xml:space="preserve"> DE LOS ACTORES INVOLUCRADOS</w:t>
      </w:r>
      <w:bookmarkEnd w:id="11"/>
    </w:p>
    <w:p w14:paraId="42B78965" w14:textId="77777777" w:rsidR="00C02385" w:rsidRDefault="00C02385" w:rsidP="005A5802">
      <w:pPr>
        <w:pStyle w:val="Titulo2DO"/>
        <w:numPr>
          <w:ilvl w:val="0"/>
          <w:numId w:val="0"/>
        </w:numPr>
        <w:ind w:left="1080"/>
        <w:rPr>
          <w:rStyle w:val="Textoennegrita"/>
          <w:rFonts w:ascii="Cambria" w:hAnsi="Cambria"/>
        </w:rPr>
      </w:pPr>
    </w:p>
    <w:p w14:paraId="686BF480" w14:textId="5B1CD389" w:rsidR="007A3A24" w:rsidRPr="00852618" w:rsidRDefault="007A3A24" w:rsidP="004867B1">
      <w:pPr>
        <w:pStyle w:val="Titulo2DO"/>
        <w:rPr>
          <w:rStyle w:val="Textoennegrita"/>
          <w:rFonts w:ascii="Cambria" w:hAnsi="Cambria"/>
        </w:rPr>
      </w:pPr>
      <w:bookmarkStart w:id="12" w:name="_Toc200620966"/>
      <w:r w:rsidRPr="00852618">
        <w:rPr>
          <w:rStyle w:val="Textoennegrita"/>
          <w:rFonts w:ascii="Cambria" w:hAnsi="Cambria"/>
        </w:rPr>
        <w:t>Responsabilidades de la Agencia de Regulación y Control del Agua</w:t>
      </w:r>
      <w:bookmarkEnd w:id="12"/>
    </w:p>
    <w:p w14:paraId="4D5EB94C" w14:textId="77777777" w:rsidR="006E4F27" w:rsidRPr="0082477B" w:rsidRDefault="007A3A24" w:rsidP="007A3A24">
      <w:pPr>
        <w:pStyle w:val="NormalWeb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82477B">
        <w:rPr>
          <w:rFonts w:ascii="Cambria" w:hAnsi="Cambria"/>
          <w:sz w:val="22"/>
          <w:szCs w:val="22"/>
        </w:rPr>
        <w:t xml:space="preserve">Dotar de las herramientas necesarias </w:t>
      </w:r>
      <w:r w:rsidR="006E4F27" w:rsidRPr="0082477B">
        <w:rPr>
          <w:rFonts w:ascii="Cambria" w:hAnsi="Cambria"/>
          <w:sz w:val="22"/>
          <w:szCs w:val="22"/>
        </w:rPr>
        <w:t xml:space="preserve">para la elaboración y actualización del catastro de los consumidores </w:t>
      </w:r>
    </w:p>
    <w:p w14:paraId="36DBCB73" w14:textId="10CF0F09" w:rsidR="007A3A24" w:rsidRPr="0082477B" w:rsidRDefault="006E4F27" w:rsidP="007A3A24">
      <w:pPr>
        <w:pStyle w:val="NormalWeb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82477B">
        <w:rPr>
          <w:rFonts w:ascii="Cambria" w:hAnsi="Cambria"/>
          <w:sz w:val="22"/>
          <w:szCs w:val="22"/>
        </w:rPr>
        <w:t>C</w:t>
      </w:r>
      <w:r w:rsidR="007A3A24" w:rsidRPr="0082477B">
        <w:rPr>
          <w:rFonts w:ascii="Cambria" w:hAnsi="Cambria"/>
          <w:sz w:val="22"/>
          <w:szCs w:val="22"/>
        </w:rPr>
        <w:t xml:space="preserve">apacitar en </w:t>
      </w:r>
      <w:r w:rsidRPr="0082477B">
        <w:rPr>
          <w:rFonts w:ascii="Cambria" w:hAnsi="Cambria"/>
          <w:sz w:val="22"/>
          <w:szCs w:val="22"/>
        </w:rPr>
        <w:t xml:space="preserve">las herramientas emitidas para </w:t>
      </w:r>
      <w:r w:rsidR="007A3A24" w:rsidRPr="0082477B">
        <w:rPr>
          <w:rFonts w:ascii="Cambria" w:hAnsi="Cambria"/>
          <w:sz w:val="22"/>
          <w:szCs w:val="22"/>
        </w:rPr>
        <w:t>el registro de información.</w:t>
      </w:r>
    </w:p>
    <w:p w14:paraId="0FA19EA3" w14:textId="038A36FB" w:rsidR="004867B1" w:rsidRPr="00852618" w:rsidRDefault="004867B1" w:rsidP="004867B1">
      <w:pPr>
        <w:pStyle w:val="Titulo2DO"/>
        <w:rPr>
          <w:rStyle w:val="Textoennegrita"/>
          <w:rFonts w:ascii="Cambria" w:hAnsi="Cambria"/>
        </w:rPr>
      </w:pPr>
      <w:bookmarkStart w:id="13" w:name="_Toc200620967"/>
      <w:r w:rsidRPr="00852618">
        <w:rPr>
          <w:rStyle w:val="Textoennegrita"/>
          <w:rFonts w:ascii="Cambria" w:hAnsi="Cambria"/>
        </w:rPr>
        <w:t>Responsabilidad del prestador comunitario del servicio</w:t>
      </w:r>
      <w:bookmarkEnd w:id="13"/>
    </w:p>
    <w:p w14:paraId="464F8305" w14:textId="487883CF" w:rsidR="004867B1" w:rsidRPr="0082477B" w:rsidRDefault="004867B1" w:rsidP="0082477B">
      <w:pPr>
        <w:pStyle w:val="NormalWeb"/>
        <w:jc w:val="both"/>
        <w:rPr>
          <w:rFonts w:ascii="Cambria" w:hAnsi="Cambria"/>
          <w:sz w:val="22"/>
          <w:szCs w:val="22"/>
        </w:rPr>
      </w:pPr>
      <w:r w:rsidRPr="0082477B">
        <w:rPr>
          <w:rFonts w:ascii="Cambria" w:hAnsi="Cambria"/>
          <w:sz w:val="22"/>
          <w:szCs w:val="22"/>
        </w:rPr>
        <w:t>El prestador comunitario del servicio de riego</w:t>
      </w:r>
      <w:r w:rsidR="005A5802" w:rsidRPr="0082477B">
        <w:rPr>
          <w:rFonts w:ascii="Cambria" w:hAnsi="Cambria"/>
          <w:sz w:val="22"/>
          <w:szCs w:val="22"/>
        </w:rPr>
        <w:t xml:space="preserve">, </w:t>
      </w:r>
      <w:r w:rsidRPr="0082477B">
        <w:rPr>
          <w:rFonts w:ascii="Cambria" w:hAnsi="Cambria"/>
          <w:sz w:val="22"/>
          <w:szCs w:val="22"/>
        </w:rPr>
        <w:t xml:space="preserve">tiene la obligación de mantener y actualizar de manera constante el catastro de consumidores dentro de su área de cobertura. Este registro debe incluir información detallada sobre cada </w:t>
      </w:r>
      <w:r w:rsidR="007A3A24" w:rsidRPr="0082477B">
        <w:rPr>
          <w:rFonts w:ascii="Cambria" w:hAnsi="Cambria"/>
          <w:sz w:val="22"/>
          <w:szCs w:val="22"/>
        </w:rPr>
        <w:t>consumidor</w:t>
      </w:r>
      <w:r w:rsidRPr="0082477B">
        <w:rPr>
          <w:rFonts w:ascii="Cambria" w:hAnsi="Cambria"/>
          <w:sz w:val="22"/>
          <w:szCs w:val="22"/>
        </w:rPr>
        <w:t>, tales como:</w:t>
      </w:r>
    </w:p>
    <w:p w14:paraId="61CCED89" w14:textId="77777777" w:rsidR="00327AA7" w:rsidRPr="0082477B" w:rsidRDefault="00327AA7" w:rsidP="0082477B">
      <w:pPr>
        <w:pStyle w:val="NormalWeb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82477B">
        <w:rPr>
          <w:rFonts w:ascii="Cambria" w:hAnsi="Cambria"/>
          <w:sz w:val="22"/>
          <w:szCs w:val="22"/>
        </w:rPr>
        <w:t>D</w:t>
      </w:r>
      <w:r w:rsidRPr="0082477B">
        <w:rPr>
          <w:rFonts w:ascii="Cambria" w:hAnsi="Cambria"/>
          <w:sz w:val="22"/>
          <w:szCs w:val="22"/>
        </w:rPr>
        <w:t>atos administrativos del prestador, datos de consumidor, ubicación geográfica, características del predio, uso y manejo del agua, otros datos como observaciones e información del registro</w:t>
      </w:r>
      <w:r w:rsidRPr="0082477B" w:rsidDel="00327AA7">
        <w:rPr>
          <w:rFonts w:ascii="Cambria" w:hAnsi="Cambria"/>
          <w:sz w:val="22"/>
          <w:szCs w:val="22"/>
        </w:rPr>
        <w:t xml:space="preserve"> </w:t>
      </w:r>
    </w:p>
    <w:p w14:paraId="08494320" w14:textId="377A16E4" w:rsidR="004867B1" w:rsidRPr="0082477B" w:rsidRDefault="004867B1" w:rsidP="00327AA7">
      <w:pPr>
        <w:pStyle w:val="NormalWeb"/>
        <w:jc w:val="both"/>
        <w:rPr>
          <w:rFonts w:ascii="Cambria" w:hAnsi="Cambria"/>
          <w:sz w:val="22"/>
          <w:szCs w:val="22"/>
        </w:rPr>
      </w:pPr>
      <w:r w:rsidRPr="0082477B">
        <w:rPr>
          <w:rFonts w:ascii="Cambria" w:hAnsi="Cambria"/>
          <w:sz w:val="22"/>
          <w:szCs w:val="22"/>
        </w:rPr>
        <w:lastRenderedPageBreak/>
        <w:t>Un catastro actualizado, facilita la gestión administrativa del servicio, permitiendo la implementación de esquemas tarifarios justos y acordes a la realidad de cada usuario.</w:t>
      </w:r>
    </w:p>
    <w:p w14:paraId="7110B17F" w14:textId="72971DA2" w:rsidR="00327AA7" w:rsidRDefault="00327AA7" w:rsidP="0082477B">
      <w:pPr>
        <w:pStyle w:val="Titulo1DO"/>
      </w:pPr>
      <w:bookmarkStart w:id="14" w:name="_Toc200620968"/>
      <w:r>
        <w:t>CONTENIDO BÁSICO DEL CATASTRO, DESCRIPCIÓN Y PROCEDIMIENTO PARA EL REGISTRO</w:t>
      </w:r>
      <w:bookmarkEnd w:id="14"/>
    </w:p>
    <w:p w14:paraId="2C8A03D7" w14:textId="77777777" w:rsidR="00327AA7" w:rsidRDefault="00327AA7" w:rsidP="002F53E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Cs/>
        </w:rPr>
      </w:pPr>
    </w:p>
    <w:p w14:paraId="583471B4" w14:textId="03371E62" w:rsidR="00E27F6A" w:rsidRDefault="005873E7" w:rsidP="002F53E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>Los</w:t>
      </w:r>
      <w:r w:rsidR="008D3458">
        <w:rPr>
          <w:rFonts w:ascii="Cambria" w:hAnsi="Cambria" w:cs="Calibri"/>
          <w:bCs/>
        </w:rPr>
        <w:t xml:space="preserve"> </w:t>
      </w:r>
      <w:r>
        <w:rPr>
          <w:rFonts w:ascii="Cambria" w:hAnsi="Cambria" w:cs="Calibri"/>
          <w:bCs/>
        </w:rPr>
        <w:t>ítems</w:t>
      </w:r>
      <w:r w:rsidR="008D3458">
        <w:rPr>
          <w:rFonts w:ascii="Cambria" w:hAnsi="Cambria" w:cs="Calibri"/>
          <w:bCs/>
        </w:rPr>
        <w:t xml:space="preserve"> que se consideran como básicos para una estructura de catastro, mismos que se agrupan y se describen a continuación: </w:t>
      </w:r>
    </w:p>
    <w:p w14:paraId="0160426A" w14:textId="77777777" w:rsidR="005873E7" w:rsidRPr="00852618" w:rsidRDefault="005873E7" w:rsidP="002F53E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Cs/>
        </w:rPr>
      </w:pPr>
    </w:p>
    <w:p w14:paraId="2EBA2147" w14:textId="7B0DDB00" w:rsidR="00E27F6A" w:rsidRPr="00852618" w:rsidRDefault="008443D3" w:rsidP="005873E7">
      <w:pPr>
        <w:pStyle w:val="Ttulo3"/>
        <w:numPr>
          <w:ilvl w:val="0"/>
          <w:numId w:val="19"/>
        </w:numPr>
        <w:rPr>
          <w:rFonts w:ascii="Cambria" w:hAnsi="Cambria" w:cstheme="majorHAnsi"/>
          <w:color w:val="auto"/>
          <w:szCs w:val="22"/>
        </w:rPr>
      </w:pPr>
      <w:r w:rsidRPr="00852618">
        <w:rPr>
          <w:rStyle w:val="Textoennegrita"/>
          <w:rFonts w:ascii="Cambria" w:hAnsi="Cambria" w:cstheme="majorHAnsi"/>
          <w:color w:val="auto"/>
          <w:szCs w:val="22"/>
        </w:rPr>
        <w:t xml:space="preserve">DATOS </w:t>
      </w:r>
      <w:r w:rsidR="006C57CD" w:rsidRPr="00852618">
        <w:rPr>
          <w:rStyle w:val="Textoennegrita"/>
          <w:rFonts w:ascii="Cambria" w:hAnsi="Cambria" w:cstheme="majorHAnsi"/>
          <w:color w:val="auto"/>
          <w:szCs w:val="22"/>
        </w:rPr>
        <w:t>ADMINISTRATIVOS</w:t>
      </w:r>
      <w:r w:rsidR="00246699">
        <w:rPr>
          <w:rStyle w:val="Textoennegrita"/>
          <w:rFonts w:ascii="Cambria" w:hAnsi="Cambria" w:cstheme="majorHAnsi"/>
          <w:color w:val="auto"/>
          <w:szCs w:val="22"/>
        </w:rPr>
        <w:t xml:space="preserve"> DEL PRESTADOR</w:t>
      </w:r>
    </w:p>
    <w:p w14:paraId="08555B65" w14:textId="63872C92" w:rsidR="00E27F6A" w:rsidRPr="00852618" w:rsidRDefault="00E27F6A" w:rsidP="00316DCF">
      <w:pPr>
        <w:pStyle w:val="NormalWeb"/>
        <w:numPr>
          <w:ilvl w:val="0"/>
          <w:numId w:val="12"/>
        </w:numPr>
        <w:jc w:val="both"/>
        <w:rPr>
          <w:rStyle w:val="Textoennegrita"/>
          <w:rFonts w:ascii="Cambria" w:hAnsi="Cambria" w:cstheme="majorHAnsi"/>
          <w:b w:val="0"/>
          <w:bCs w:val="0"/>
          <w:sz w:val="22"/>
          <w:szCs w:val="22"/>
        </w:rPr>
      </w:pPr>
      <w:r w:rsidRPr="00852618">
        <w:rPr>
          <w:rFonts w:ascii="Cambria" w:hAnsi="Cambria" w:cstheme="majorHAnsi"/>
          <w:b/>
          <w:bCs/>
          <w:color w:val="000000"/>
          <w:sz w:val="22"/>
          <w:szCs w:val="22"/>
        </w:rPr>
        <w:t xml:space="preserve">Junta u organización de riego: </w:t>
      </w:r>
      <w:r w:rsidRPr="00852618">
        <w:rPr>
          <w:rFonts w:ascii="Cambria" w:hAnsi="Cambria" w:cstheme="majorHAnsi"/>
          <w:color w:val="000000"/>
          <w:sz w:val="22"/>
          <w:szCs w:val="22"/>
        </w:rPr>
        <w:t>Indicar el nombre de la junta u organización de riego.</w:t>
      </w:r>
    </w:p>
    <w:p w14:paraId="012F67FE" w14:textId="546A2D36" w:rsidR="00E27F6A" w:rsidRPr="00852618" w:rsidRDefault="00E27F6A" w:rsidP="00316DCF">
      <w:pPr>
        <w:pStyle w:val="NormalWeb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sz w:val="22"/>
          <w:szCs w:val="22"/>
        </w:rPr>
        <w:t>Resolución administrativa:</w:t>
      </w:r>
      <w:r w:rsidRPr="00852618">
        <w:rPr>
          <w:rFonts w:ascii="Cambria" w:hAnsi="Cambria" w:cstheme="majorHAnsi"/>
          <w:sz w:val="22"/>
          <w:szCs w:val="22"/>
        </w:rPr>
        <w:t xml:space="preserve"> Indicar el número de la resolución que autoriza el uso y/o aprovechamiento del agua para riego.</w:t>
      </w:r>
    </w:p>
    <w:p w14:paraId="77786102" w14:textId="3A4228D4" w:rsidR="00E27F6A" w:rsidRPr="00852618" w:rsidRDefault="00E27F6A" w:rsidP="00316DCF">
      <w:pPr>
        <w:pStyle w:val="NormalWeb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sz w:val="22"/>
          <w:szCs w:val="22"/>
        </w:rPr>
        <w:t>Fecha de la autorización:</w:t>
      </w:r>
      <w:r w:rsidRPr="00852618">
        <w:rPr>
          <w:rFonts w:ascii="Cambria" w:hAnsi="Cambria" w:cstheme="majorHAnsi"/>
          <w:sz w:val="22"/>
          <w:szCs w:val="22"/>
        </w:rPr>
        <w:t xml:space="preserve"> Especificar el día, mes y año en que se emitió la autorización del uso y/o aprovechamiento del agua.</w:t>
      </w:r>
    </w:p>
    <w:p w14:paraId="5468FC98" w14:textId="77777777" w:rsidR="006C57CD" w:rsidRPr="00852618" w:rsidRDefault="00E27F6A" w:rsidP="006C57CD">
      <w:pPr>
        <w:pStyle w:val="NormalWeb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sz w:val="22"/>
          <w:szCs w:val="22"/>
        </w:rPr>
        <w:t>Caudal autorizado:</w:t>
      </w:r>
      <w:r w:rsidRPr="00852618">
        <w:rPr>
          <w:rFonts w:ascii="Cambria" w:hAnsi="Cambria" w:cstheme="majorHAnsi"/>
          <w:sz w:val="22"/>
          <w:szCs w:val="22"/>
        </w:rPr>
        <w:t xml:space="preserve"> Registrar el caudal autorizado conforme consta en la Resolución administrativa, en litros por segundo (l/s).</w:t>
      </w:r>
    </w:p>
    <w:p w14:paraId="068161AA" w14:textId="5C44BF3A" w:rsidR="00E27F6A" w:rsidRPr="00852618" w:rsidRDefault="00E27F6A" w:rsidP="006C57CD">
      <w:pPr>
        <w:pStyle w:val="NormalWeb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sz w:val="22"/>
          <w:szCs w:val="22"/>
        </w:rPr>
        <w:t>Vigencia:</w:t>
      </w:r>
      <w:r w:rsidRPr="00852618">
        <w:rPr>
          <w:rFonts w:ascii="Cambria" w:hAnsi="Cambria" w:cstheme="majorHAnsi"/>
          <w:sz w:val="22"/>
          <w:szCs w:val="22"/>
        </w:rPr>
        <w:t xml:space="preserve"> </w:t>
      </w:r>
      <w:r w:rsidR="006C57CD" w:rsidRPr="00852618">
        <w:rPr>
          <w:rFonts w:ascii="Cambria" w:hAnsi="Cambria" w:cstheme="majorHAnsi"/>
          <w:sz w:val="22"/>
          <w:szCs w:val="22"/>
        </w:rPr>
        <w:t>Especificar la duración o f</w:t>
      </w:r>
      <w:r w:rsidRPr="00852618">
        <w:rPr>
          <w:rFonts w:ascii="Cambria" w:hAnsi="Cambria" w:cstheme="majorHAnsi"/>
          <w:sz w:val="22"/>
          <w:szCs w:val="22"/>
        </w:rPr>
        <w:t>echa límite de la autorización.</w:t>
      </w:r>
    </w:p>
    <w:p w14:paraId="7BB73EF2" w14:textId="22542392" w:rsidR="000E4706" w:rsidRPr="00852618" w:rsidRDefault="000E4706" w:rsidP="005873E7">
      <w:pPr>
        <w:pStyle w:val="Ttulo3"/>
        <w:numPr>
          <w:ilvl w:val="0"/>
          <w:numId w:val="19"/>
        </w:numPr>
        <w:rPr>
          <w:rFonts w:ascii="Cambria" w:hAnsi="Cambria" w:cstheme="majorHAnsi"/>
          <w:color w:val="auto"/>
          <w:szCs w:val="22"/>
        </w:rPr>
      </w:pPr>
      <w:r w:rsidRPr="00852618">
        <w:rPr>
          <w:rStyle w:val="Textoennegrita"/>
          <w:rFonts w:ascii="Cambria" w:hAnsi="Cambria" w:cstheme="majorHAnsi"/>
          <w:color w:val="auto"/>
          <w:szCs w:val="22"/>
        </w:rPr>
        <w:t>DATOS DEL CONSUMIDOR</w:t>
      </w:r>
    </w:p>
    <w:p w14:paraId="2A690644" w14:textId="0096E7C5" w:rsidR="00372D59" w:rsidRPr="00852618" w:rsidRDefault="00372D59" w:rsidP="002F53E7">
      <w:pPr>
        <w:pStyle w:val="NormalWeb"/>
        <w:numPr>
          <w:ilvl w:val="0"/>
          <w:numId w:val="9"/>
        </w:numPr>
        <w:jc w:val="both"/>
        <w:rPr>
          <w:rStyle w:val="Textoennegrita"/>
          <w:rFonts w:ascii="Cambria" w:hAnsi="Cambria" w:cstheme="majorHAnsi"/>
          <w:b w:val="0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 xml:space="preserve">Número: </w:t>
      </w:r>
      <w:r w:rsidR="000E4706" w:rsidRPr="00852618">
        <w:rPr>
          <w:rStyle w:val="Textoennegrita"/>
          <w:rFonts w:ascii="Cambria" w:hAnsi="Cambria" w:cstheme="majorHAnsi"/>
          <w:b w:val="0"/>
          <w:sz w:val="22"/>
          <w:szCs w:val="22"/>
        </w:rPr>
        <w:t>Asignar un número único secuencial para cada usuario.</w:t>
      </w:r>
    </w:p>
    <w:p w14:paraId="6AA06D5A" w14:textId="4EFB8394" w:rsidR="002F53E7" w:rsidRPr="00852618" w:rsidRDefault="002F53E7" w:rsidP="002F53E7">
      <w:pPr>
        <w:pStyle w:val="NormalWeb"/>
        <w:numPr>
          <w:ilvl w:val="0"/>
          <w:numId w:val="9"/>
        </w:numPr>
        <w:jc w:val="both"/>
        <w:rPr>
          <w:rFonts w:ascii="Cambria" w:hAnsi="Cambria" w:cstheme="majorHAnsi"/>
          <w:bCs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 xml:space="preserve">Nombre o razón social del </w:t>
      </w:r>
      <w:r w:rsidR="00C87F7A"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consumidor</w:t>
      </w:r>
      <w:r w:rsidR="003219E9" w:rsidRPr="00852618">
        <w:rPr>
          <w:rStyle w:val="Textoennegrita"/>
          <w:rFonts w:ascii="Cambria" w:hAnsi="Cambria" w:cstheme="majorHAnsi"/>
          <w:b w:val="0"/>
          <w:sz w:val="22"/>
          <w:szCs w:val="22"/>
        </w:rPr>
        <w:t xml:space="preserve">: Indicar </w:t>
      </w:r>
      <w:r w:rsidR="008B30F2" w:rsidRPr="00852618">
        <w:rPr>
          <w:rFonts w:ascii="Cambria" w:hAnsi="Cambria" w:cstheme="majorHAnsi"/>
          <w:bCs/>
          <w:sz w:val="22"/>
          <w:szCs w:val="22"/>
        </w:rPr>
        <w:t>los dos nombres</w:t>
      </w:r>
      <w:r w:rsidR="00C87F7A" w:rsidRPr="00852618">
        <w:rPr>
          <w:rFonts w:ascii="Cambria" w:hAnsi="Cambria" w:cstheme="majorHAnsi"/>
          <w:bCs/>
          <w:sz w:val="22"/>
          <w:szCs w:val="22"/>
        </w:rPr>
        <w:t xml:space="preserve"> y apellidos</w:t>
      </w:r>
      <w:r w:rsidR="008B30F2" w:rsidRPr="00852618">
        <w:rPr>
          <w:rFonts w:ascii="Cambria" w:hAnsi="Cambria" w:cstheme="majorHAnsi"/>
          <w:b/>
          <w:sz w:val="22"/>
          <w:szCs w:val="22"/>
        </w:rPr>
        <w:t xml:space="preserve"> </w:t>
      </w:r>
      <w:r w:rsidRPr="00852618">
        <w:rPr>
          <w:rFonts w:ascii="Cambria" w:hAnsi="Cambria" w:cstheme="majorHAnsi"/>
          <w:bCs/>
          <w:sz w:val="22"/>
          <w:szCs w:val="22"/>
        </w:rPr>
        <w:t>completo</w:t>
      </w:r>
      <w:r w:rsidR="00782179" w:rsidRPr="00852618">
        <w:rPr>
          <w:rFonts w:ascii="Cambria" w:hAnsi="Cambria" w:cstheme="majorHAnsi"/>
          <w:bCs/>
          <w:sz w:val="22"/>
          <w:szCs w:val="22"/>
        </w:rPr>
        <w:t>s</w:t>
      </w:r>
      <w:r w:rsidRPr="00852618">
        <w:rPr>
          <w:rFonts w:ascii="Cambria" w:hAnsi="Cambria" w:cstheme="majorHAnsi"/>
          <w:bCs/>
          <w:sz w:val="22"/>
          <w:szCs w:val="22"/>
        </w:rPr>
        <w:t xml:space="preserve"> </w:t>
      </w:r>
      <w:r w:rsidR="00C87F7A" w:rsidRPr="00852618">
        <w:rPr>
          <w:rFonts w:ascii="Cambria" w:hAnsi="Cambria" w:cstheme="majorHAnsi"/>
          <w:bCs/>
          <w:sz w:val="22"/>
          <w:szCs w:val="22"/>
        </w:rPr>
        <w:t xml:space="preserve">del dueño del terreno </w:t>
      </w:r>
      <w:r w:rsidRPr="00852618">
        <w:rPr>
          <w:rFonts w:ascii="Cambria" w:hAnsi="Cambria" w:cstheme="majorHAnsi"/>
          <w:bCs/>
          <w:sz w:val="22"/>
          <w:szCs w:val="22"/>
        </w:rPr>
        <w:t>que utiliza el sistema de riego, ya sea un agricultor, empresa</w:t>
      </w:r>
      <w:r w:rsidR="00C87F7A" w:rsidRPr="00852618">
        <w:rPr>
          <w:rFonts w:ascii="Cambria" w:hAnsi="Cambria" w:cstheme="majorHAnsi"/>
          <w:bCs/>
          <w:sz w:val="22"/>
          <w:szCs w:val="22"/>
        </w:rPr>
        <w:t>, cooperativa</w:t>
      </w:r>
      <w:r w:rsidR="004949A8" w:rsidRPr="00852618">
        <w:rPr>
          <w:rFonts w:ascii="Cambria" w:hAnsi="Cambria" w:cstheme="majorHAnsi"/>
          <w:bCs/>
          <w:sz w:val="22"/>
          <w:szCs w:val="22"/>
        </w:rPr>
        <w:t xml:space="preserve"> u otro.</w:t>
      </w:r>
    </w:p>
    <w:p w14:paraId="6644A882" w14:textId="3CE26321" w:rsidR="008B30F2" w:rsidRPr="00852618" w:rsidRDefault="002F53E7" w:rsidP="00316DCF">
      <w:pPr>
        <w:pStyle w:val="NormalWeb"/>
        <w:numPr>
          <w:ilvl w:val="0"/>
          <w:numId w:val="9"/>
        </w:numPr>
        <w:jc w:val="both"/>
        <w:rPr>
          <w:rFonts w:ascii="Cambria" w:hAnsi="Cambria" w:cstheme="majorHAnsi"/>
          <w:bCs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Número de identificación (cédula/RUC):</w:t>
      </w:r>
      <w:r w:rsidRPr="00852618">
        <w:rPr>
          <w:rFonts w:ascii="Cambria" w:hAnsi="Cambria" w:cstheme="majorHAnsi"/>
          <w:b/>
          <w:sz w:val="22"/>
          <w:szCs w:val="22"/>
        </w:rPr>
        <w:t xml:space="preserve"> </w:t>
      </w:r>
      <w:r w:rsidR="003219E9" w:rsidRPr="00852618">
        <w:rPr>
          <w:rFonts w:ascii="Cambria" w:hAnsi="Cambria" w:cstheme="majorHAnsi"/>
          <w:bCs/>
          <w:sz w:val="22"/>
          <w:szCs w:val="22"/>
        </w:rPr>
        <w:t xml:space="preserve">Indicar </w:t>
      </w:r>
      <w:r w:rsidR="008B30F2" w:rsidRPr="00852618">
        <w:rPr>
          <w:rFonts w:ascii="Cambria" w:hAnsi="Cambria" w:cstheme="majorHAnsi"/>
          <w:bCs/>
          <w:sz w:val="22"/>
          <w:szCs w:val="22"/>
        </w:rPr>
        <w:t>el número de cédula o RUC de la persona o entidad que utiliza el</w:t>
      </w:r>
      <w:r w:rsidR="004949A8" w:rsidRPr="00852618">
        <w:rPr>
          <w:rFonts w:ascii="Cambria" w:hAnsi="Cambria" w:cstheme="majorHAnsi"/>
          <w:bCs/>
          <w:sz w:val="22"/>
          <w:szCs w:val="22"/>
        </w:rPr>
        <w:t xml:space="preserve"> recurso hídrico para riego.</w:t>
      </w:r>
    </w:p>
    <w:p w14:paraId="5F53D569" w14:textId="7071D977" w:rsidR="003219E9" w:rsidRPr="00852618" w:rsidRDefault="003219E9" w:rsidP="005A5802">
      <w:pPr>
        <w:pStyle w:val="Ttulo3"/>
        <w:numPr>
          <w:ilvl w:val="0"/>
          <w:numId w:val="19"/>
        </w:numPr>
        <w:rPr>
          <w:rFonts w:ascii="Cambria" w:hAnsi="Cambria" w:cstheme="majorHAnsi"/>
          <w:color w:val="auto"/>
          <w:szCs w:val="22"/>
        </w:rPr>
      </w:pPr>
      <w:r w:rsidRPr="00852618">
        <w:rPr>
          <w:rStyle w:val="Textoennegrita"/>
          <w:rFonts w:ascii="Cambria" w:hAnsi="Cambria" w:cstheme="majorHAnsi"/>
          <w:color w:val="auto"/>
          <w:szCs w:val="22"/>
        </w:rPr>
        <w:t>UBICACIÓN GEOGRÁFICA</w:t>
      </w:r>
    </w:p>
    <w:p w14:paraId="7A6622D0" w14:textId="64029399" w:rsidR="003219E9" w:rsidRPr="00852618" w:rsidRDefault="003219E9" w:rsidP="003219E9">
      <w:pPr>
        <w:pStyle w:val="NormalWeb"/>
        <w:numPr>
          <w:ilvl w:val="0"/>
          <w:numId w:val="10"/>
        </w:numPr>
        <w:jc w:val="both"/>
        <w:rPr>
          <w:rStyle w:val="Textoennegrita"/>
          <w:rFonts w:ascii="Cambria" w:hAnsi="Cambria" w:cstheme="majorHAnsi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Provincia:</w:t>
      </w:r>
      <w:r w:rsidRPr="00852618">
        <w:rPr>
          <w:rStyle w:val="Textoennegrita"/>
          <w:rFonts w:ascii="Cambria" w:hAnsi="Cambria" w:cstheme="majorHAnsi"/>
          <w:b w:val="0"/>
          <w:bCs w:val="0"/>
          <w:sz w:val="22"/>
          <w:szCs w:val="22"/>
        </w:rPr>
        <w:t xml:space="preserve"> Indicar la provincia en donde se encuentra ubicado el predio que recibe el agua de riego.</w:t>
      </w:r>
    </w:p>
    <w:p w14:paraId="5D47FDC1" w14:textId="02C46845" w:rsidR="003219E9" w:rsidRPr="00852618" w:rsidRDefault="003219E9" w:rsidP="003219E9">
      <w:pPr>
        <w:pStyle w:val="NormalWeb"/>
        <w:numPr>
          <w:ilvl w:val="0"/>
          <w:numId w:val="10"/>
        </w:numPr>
        <w:jc w:val="both"/>
        <w:rPr>
          <w:rStyle w:val="Textoennegrita"/>
          <w:rFonts w:ascii="Cambria" w:hAnsi="Cambria" w:cstheme="majorHAnsi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 xml:space="preserve">Cantón: </w:t>
      </w:r>
      <w:r w:rsidRPr="00852618">
        <w:rPr>
          <w:rStyle w:val="Textoennegrita"/>
          <w:rFonts w:ascii="Cambria" w:hAnsi="Cambria" w:cstheme="majorHAnsi"/>
          <w:b w:val="0"/>
          <w:bCs w:val="0"/>
          <w:sz w:val="22"/>
          <w:szCs w:val="22"/>
        </w:rPr>
        <w:t>Indicar el cantón en donde se encuentra ubicado el predio que recibe el agua de riego.</w:t>
      </w:r>
    </w:p>
    <w:p w14:paraId="4EF45C9C" w14:textId="4CE8D99F" w:rsidR="003219E9" w:rsidRPr="00852618" w:rsidRDefault="003219E9" w:rsidP="003219E9">
      <w:pPr>
        <w:pStyle w:val="NormalWeb"/>
        <w:numPr>
          <w:ilvl w:val="0"/>
          <w:numId w:val="10"/>
        </w:numPr>
        <w:jc w:val="both"/>
        <w:rPr>
          <w:rStyle w:val="Textoennegrita"/>
          <w:rFonts w:ascii="Cambria" w:hAnsi="Cambria" w:cstheme="majorHAnsi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 xml:space="preserve">Parroquia: </w:t>
      </w:r>
      <w:r w:rsidRPr="00852618">
        <w:rPr>
          <w:rStyle w:val="Textoennegrita"/>
          <w:rFonts w:ascii="Cambria" w:hAnsi="Cambria" w:cstheme="majorHAnsi"/>
          <w:b w:val="0"/>
          <w:bCs w:val="0"/>
          <w:sz w:val="22"/>
          <w:szCs w:val="22"/>
        </w:rPr>
        <w:t>Indicar la parroquia en donde se encuentra ubicado el predio que recibe el agua de riego.</w:t>
      </w:r>
    </w:p>
    <w:p w14:paraId="14CF72A3" w14:textId="02493FF9" w:rsidR="003219E9" w:rsidRPr="00167AD7" w:rsidRDefault="003219E9" w:rsidP="003219E9">
      <w:pPr>
        <w:pStyle w:val="NormalWeb"/>
        <w:numPr>
          <w:ilvl w:val="0"/>
          <w:numId w:val="10"/>
        </w:numPr>
        <w:jc w:val="both"/>
        <w:rPr>
          <w:rStyle w:val="Textoennegrita"/>
          <w:rFonts w:ascii="Cambria" w:hAnsi="Cambria" w:cstheme="majorHAnsi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Sector:</w:t>
      </w:r>
      <w:r w:rsidRPr="00852618">
        <w:rPr>
          <w:rStyle w:val="Textoennegrita"/>
          <w:rFonts w:ascii="Cambria" w:hAnsi="Cambria" w:cstheme="majorHAnsi"/>
          <w:sz w:val="22"/>
          <w:szCs w:val="22"/>
        </w:rPr>
        <w:t xml:space="preserve"> </w:t>
      </w:r>
      <w:r w:rsidRPr="00852618">
        <w:rPr>
          <w:rStyle w:val="Textoennegrita"/>
          <w:rFonts w:ascii="Cambria" w:hAnsi="Cambria" w:cstheme="majorHAnsi"/>
          <w:b w:val="0"/>
          <w:bCs w:val="0"/>
          <w:sz w:val="22"/>
          <w:szCs w:val="22"/>
        </w:rPr>
        <w:t>Indicar el sector en donde se encuentra ubicado el predio que recibe el agua de riego.</w:t>
      </w:r>
    </w:p>
    <w:p w14:paraId="4F27E00A" w14:textId="77777777" w:rsidR="00167AD7" w:rsidRPr="00852618" w:rsidRDefault="00167AD7" w:rsidP="00167AD7">
      <w:pPr>
        <w:pStyle w:val="NormalWeb"/>
        <w:ind w:left="1068"/>
        <w:jc w:val="both"/>
        <w:rPr>
          <w:rStyle w:val="Textoennegrita"/>
          <w:rFonts w:ascii="Cambria" w:hAnsi="Cambria" w:cstheme="majorHAnsi"/>
          <w:sz w:val="22"/>
          <w:szCs w:val="22"/>
        </w:rPr>
      </w:pPr>
    </w:p>
    <w:p w14:paraId="4514CD4B" w14:textId="427D179B" w:rsidR="008A03E5" w:rsidRPr="00852618" w:rsidRDefault="008A03E5" w:rsidP="005A5802">
      <w:pPr>
        <w:pStyle w:val="NormalWeb"/>
        <w:numPr>
          <w:ilvl w:val="0"/>
          <w:numId w:val="19"/>
        </w:numPr>
        <w:jc w:val="both"/>
        <w:rPr>
          <w:rStyle w:val="Textoennegrita"/>
          <w:rFonts w:ascii="Cambria" w:hAnsi="Cambria" w:cstheme="majorHAnsi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lastRenderedPageBreak/>
        <w:t>CARACTERÍSTICAS DEL PREDIO</w:t>
      </w:r>
    </w:p>
    <w:p w14:paraId="3137536D" w14:textId="174281BD" w:rsidR="00E27F6A" w:rsidRPr="00852618" w:rsidRDefault="002F53E7" w:rsidP="00E27F6A">
      <w:pPr>
        <w:pStyle w:val="NormalWeb"/>
        <w:numPr>
          <w:ilvl w:val="0"/>
          <w:numId w:val="10"/>
        </w:numPr>
        <w:jc w:val="both"/>
        <w:rPr>
          <w:rFonts w:ascii="Cambria" w:hAnsi="Cambria" w:cstheme="majorHAnsi"/>
          <w:bCs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Área total del terreno</w:t>
      </w:r>
      <w:r w:rsidR="008B4382"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 xml:space="preserve"> (m</w:t>
      </w:r>
      <w:r w:rsidR="008B4382" w:rsidRPr="00852618">
        <w:rPr>
          <w:rStyle w:val="Textoennegrita"/>
          <w:rFonts w:ascii="Cambria" w:hAnsi="Cambria" w:cstheme="majorHAnsi"/>
          <w:bCs w:val="0"/>
          <w:sz w:val="22"/>
          <w:szCs w:val="22"/>
          <w:vertAlign w:val="superscript"/>
        </w:rPr>
        <w:t>2</w:t>
      </w:r>
      <w:r w:rsidR="008B4382"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)</w:t>
      </w: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:</w:t>
      </w:r>
      <w:r w:rsidRPr="00852618">
        <w:rPr>
          <w:rFonts w:ascii="Cambria" w:hAnsi="Cambria" w:cstheme="majorHAnsi"/>
          <w:b/>
          <w:sz w:val="22"/>
          <w:szCs w:val="22"/>
        </w:rPr>
        <w:t xml:space="preserve"> </w:t>
      </w:r>
      <w:r w:rsidR="002A4065" w:rsidRPr="00852618">
        <w:rPr>
          <w:rFonts w:ascii="Cambria" w:hAnsi="Cambria" w:cstheme="majorHAnsi"/>
          <w:bCs/>
          <w:sz w:val="22"/>
          <w:szCs w:val="22"/>
        </w:rPr>
        <w:t xml:space="preserve">Indicar </w:t>
      </w:r>
      <w:r w:rsidR="00372D59" w:rsidRPr="00852618">
        <w:rPr>
          <w:rFonts w:ascii="Cambria" w:hAnsi="Cambria" w:cstheme="majorHAnsi"/>
          <w:bCs/>
          <w:sz w:val="22"/>
          <w:szCs w:val="22"/>
        </w:rPr>
        <w:t>la e</w:t>
      </w:r>
      <w:r w:rsidRPr="00852618">
        <w:rPr>
          <w:rFonts w:ascii="Cambria" w:hAnsi="Cambria" w:cstheme="majorHAnsi"/>
          <w:bCs/>
          <w:sz w:val="22"/>
          <w:szCs w:val="22"/>
        </w:rPr>
        <w:t>xtensión total del predio en metros cuadra</w:t>
      </w:r>
      <w:r w:rsidR="000D44A0" w:rsidRPr="00852618">
        <w:rPr>
          <w:rFonts w:ascii="Cambria" w:hAnsi="Cambria" w:cstheme="majorHAnsi"/>
          <w:bCs/>
          <w:sz w:val="22"/>
          <w:szCs w:val="22"/>
        </w:rPr>
        <w:t>dos (m</w:t>
      </w:r>
      <w:r w:rsidR="000D44A0" w:rsidRPr="00852618">
        <w:rPr>
          <w:rFonts w:ascii="Cambria" w:hAnsi="Cambria" w:cstheme="majorHAnsi"/>
          <w:bCs/>
          <w:sz w:val="22"/>
          <w:szCs w:val="22"/>
          <w:vertAlign w:val="superscript"/>
        </w:rPr>
        <w:t>2</w:t>
      </w:r>
      <w:r w:rsidR="000D44A0" w:rsidRPr="00852618">
        <w:rPr>
          <w:rFonts w:ascii="Cambria" w:hAnsi="Cambria" w:cstheme="majorHAnsi"/>
          <w:bCs/>
          <w:sz w:val="22"/>
          <w:szCs w:val="22"/>
        </w:rPr>
        <w:t>).</w:t>
      </w:r>
    </w:p>
    <w:p w14:paraId="5EC402F8" w14:textId="01F0E506" w:rsidR="00E27F6A" w:rsidRPr="00852618" w:rsidRDefault="002F53E7" w:rsidP="00E27F6A">
      <w:pPr>
        <w:pStyle w:val="NormalWeb"/>
        <w:numPr>
          <w:ilvl w:val="0"/>
          <w:numId w:val="10"/>
        </w:numPr>
        <w:jc w:val="both"/>
        <w:rPr>
          <w:rFonts w:ascii="Cambria" w:hAnsi="Cambria" w:cstheme="majorHAnsi"/>
          <w:bCs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Área regada</w:t>
      </w:r>
      <w:r w:rsidR="008B4382"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 xml:space="preserve"> (m</w:t>
      </w:r>
      <w:r w:rsidR="008B4382" w:rsidRPr="00852618">
        <w:rPr>
          <w:rStyle w:val="Textoennegrita"/>
          <w:rFonts w:ascii="Cambria" w:hAnsi="Cambria" w:cstheme="majorHAnsi"/>
          <w:bCs w:val="0"/>
          <w:sz w:val="22"/>
          <w:szCs w:val="22"/>
          <w:vertAlign w:val="superscript"/>
        </w:rPr>
        <w:t>2</w:t>
      </w:r>
      <w:r w:rsidR="008B4382"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)</w:t>
      </w: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:</w:t>
      </w:r>
      <w:r w:rsidRPr="00852618">
        <w:rPr>
          <w:rFonts w:ascii="Cambria" w:hAnsi="Cambria" w:cstheme="majorHAnsi"/>
          <w:b/>
          <w:sz w:val="22"/>
          <w:szCs w:val="22"/>
        </w:rPr>
        <w:t xml:space="preserve"> </w:t>
      </w:r>
      <w:r w:rsidR="002A4065" w:rsidRPr="00852618">
        <w:rPr>
          <w:rFonts w:ascii="Cambria" w:hAnsi="Cambria" w:cstheme="majorHAnsi"/>
          <w:bCs/>
          <w:sz w:val="22"/>
          <w:szCs w:val="22"/>
        </w:rPr>
        <w:t>Indicar la extensión específica</w:t>
      </w:r>
      <w:r w:rsidR="002A4065" w:rsidRPr="00852618">
        <w:rPr>
          <w:rFonts w:ascii="Cambria" w:hAnsi="Cambria" w:cstheme="majorHAnsi"/>
          <w:b/>
          <w:sz w:val="22"/>
          <w:szCs w:val="22"/>
        </w:rPr>
        <w:t xml:space="preserve"> </w:t>
      </w:r>
      <w:r w:rsidRPr="00852618">
        <w:rPr>
          <w:rFonts w:ascii="Cambria" w:hAnsi="Cambria" w:cstheme="majorHAnsi"/>
          <w:bCs/>
          <w:sz w:val="22"/>
          <w:szCs w:val="22"/>
        </w:rPr>
        <w:t>dentro del predio</w:t>
      </w:r>
      <w:r w:rsidR="008B4382" w:rsidRPr="00852618">
        <w:rPr>
          <w:rFonts w:ascii="Cambria" w:hAnsi="Cambria" w:cstheme="majorHAnsi"/>
          <w:bCs/>
          <w:sz w:val="22"/>
          <w:szCs w:val="22"/>
        </w:rPr>
        <w:t xml:space="preserve"> en metros cuadrados (m</w:t>
      </w:r>
      <w:r w:rsidR="008B4382" w:rsidRPr="00852618">
        <w:rPr>
          <w:rFonts w:ascii="Cambria" w:hAnsi="Cambria" w:cstheme="majorHAnsi"/>
          <w:bCs/>
          <w:sz w:val="22"/>
          <w:szCs w:val="22"/>
          <w:vertAlign w:val="superscript"/>
        </w:rPr>
        <w:t>2</w:t>
      </w:r>
      <w:r w:rsidR="008B4382" w:rsidRPr="00852618">
        <w:rPr>
          <w:rFonts w:ascii="Cambria" w:hAnsi="Cambria" w:cstheme="majorHAnsi"/>
          <w:bCs/>
          <w:sz w:val="22"/>
          <w:szCs w:val="22"/>
        </w:rPr>
        <w:t xml:space="preserve">), </w:t>
      </w:r>
      <w:r w:rsidRPr="00852618">
        <w:rPr>
          <w:rFonts w:ascii="Cambria" w:hAnsi="Cambria" w:cstheme="majorHAnsi"/>
          <w:bCs/>
          <w:sz w:val="22"/>
          <w:szCs w:val="22"/>
        </w:rPr>
        <w:t xml:space="preserve">que recibe agua para el </w:t>
      </w:r>
      <w:r w:rsidR="00372D59" w:rsidRPr="00852618">
        <w:rPr>
          <w:rFonts w:ascii="Cambria" w:hAnsi="Cambria" w:cstheme="majorHAnsi"/>
          <w:bCs/>
          <w:sz w:val="22"/>
          <w:szCs w:val="22"/>
        </w:rPr>
        <w:t xml:space="preserve">o los </w:t>
      </w:r>
      <w:r w:rsidRPr="00852618">
        <w:rPr>
          <w:rFonts w:ascii="Cambria" w:hAnsi="Cambria" w:cstheme="majorHAnsi"/>
          <w:bCs/>
          <w:sz w:val="22"/>
          <w:szCs w:val="22"/>
        </w:rPr>
        <w:t>cultivo</w:t>
      </w:r>
      <w:r w:rsidR="00372D59" w:rsidRPr="00852618">
        <w:rPr>
          <w:rFonts w:ascii="Cambria" w:hAnsi="Cambria" w:cstheme="majorHAnsi"/>
          <w:bCs/>
          <w:sz w:val="22"/>
          <w:szCs w:val="22"/>
        </w:rPr>
        <w:t>s</w:t>
      </w:r>
      <w:r w:rsidR="002A4065" w:rsidRPr="00852618">
        <w:rPr>
          <w:rFonts w:ascii="Cambria" w:hAnsi="Cambria" w:cstheme="majorHAnsi"/>
          <w:bCs/>
          <w:sz w:val="22"/>
          <w:szCs w:val="22"/>
        </w:rPr>
        <w:t>.</w:t>
      </w:r>
    </w:p>
    <w:p w14:paraId="118ED141" w14:textId="1FC6BF20" w:rsidR="002A4065" w:rsidRPr="00852618" w:rsidRDefault="002A4065" w:rsidP="005873E7">
      <w:pPr>
        <w:pStyle w:val="NormalWeb"/>
        <w:numPr>
          <w:ilvl w:val="0"/>
          <w:numId w:val="19"/>
        </w:numPr>
        <w:jc w:val="both"/>
        <w:rPr>
          <w:rFonts w:ascii="Cambria" w:hAnsi="Cambria" w:cstheme="majorHAnsi"/>
          <w:bCs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USO Y MANEJO DEL AGUA</w:t>
      </w:r>
    </w:p>
    <w:p w14:paraId="51785C0E" w14:textId="4F413588" w:rsidR="00E27F6A" w:rsidRPr="00852618" w:rsidRDefault="002F53E7" w:rsidP="00E27F6A">
      <w:pPr>
        <w:pStyle w:val="NormalWeb"/>
        <w:numPr>
          <w:ilvl w:val="0"/>
          <w:numId w:val="10"/>
        </w:numPr>
        <w:jc w:val="both"/>
        <w:rPr>
          <w:rFonts w:ascii="Cambria" w:hAnsi="Cambria" w:cstheme="majorHAnsi"/>
          <w:bCs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Tipo de cultivo</w:t>
      </w:r>
      <w:r w:rsidR="00372D59"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 xml:space="preserve"> predominante</w:t>
      </w: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:</w:t>
      </w:r>
      <w:r w:rsidR="008B4382"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 xml:space="preserve"> </w:t>
      </w:r>
      <w:r w:rsidR="002A4065" w:rsidRPr="00852618">
        <w:rPr>
          <w:rStyle w:val="Textoennegrita"/>
          <w:rFonts w:ascii="Cambria" w:hAnsi="Cambria" w:cstheme="majorHAnsi"/>
          <w:b w:val="0"/>
          <w:sz w:val="22"/>
          <w:szCs w:val="22"/>
        </w:rPr>
        <w:t>Indicar</w:t>
      </w:r>
      <w:r w:rsidR="008B4382" w:rsidRPr="00852618">
        <w:rPr>
          <w:rStyle w:val="Textoennegrita"/>
          <w:rFonts w:ascii="Cambria" w:hAnsi="Cambria" w:cstheme="majorHAnsi"/>
          <w:b w:val="0"/>
          <w:sz w:val="22"/>
          <w:szCs w:val="22"/>
        </w:rPr>
        <w:t xml:space="preserve"> los principales cultivos sembrados en el predio</w:t>
      </w:r>
      <w:r w:rsidR="002A4065" w:rsidRPr="00852618">
        <w:rPr>
          <w:rStyle w:val="Textoennegrita"/>
          <w:rFonts w:ascii="Cambria" w:hAnsi="Cambria" w:cstheme="majorHAnsi"/>
          <w:b w:val="0"/>
          <w:sz w:val="22"/>
          <w:szCs w:val="22"/>
        </w:rPr>
        <w:t xml:space="preserve"> bajo riego;</w:t>
      </w:r>
      <w:r w:rsidR="008B4382" w:rsidRPr="00852618">
        <w:rPr>
          <w:rFonts w:ascii="Cambria" w:hAnsi="Cambria" w:cstheme="majorHAnsi"/>
          <w:bCs/>
          <w:sz w:val="22"/>
          <w:szCs w:val="22"/>
        </w:rPr>
        <w:t xml:space="preserve"> por ejemplo: maíz, papa, fréjol, arveja, arroz, trigo, cebada, frutales, hortalizas, etc.</w:t>
      </w:r>
    </w:p>
    <w:p w14:paraId="4A0D2961" w14:textId="271020E4" w:rsidR="00E27F6A" w:rsidRPr="00852618" w:rsidRDefault="00372D59" w:rsidP="00E27F6A">
      <w:pPr>
        <w:pStyle w:val="NormalWeb"/>
        <w:numPr>
          <w:ilvl w:val="0"/>
          <w:numId w:val="10"/>
        </w:numPr>
        <w:jc w:val="both"/>
        <w:rPr>
          <w:rFonts w:ascii="Cambria" w:hAnsi="Cambria" w:cstheme="majorHAnsi"/>
          <w:bCs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Método de riego aplicado:</w:t>
      </w:r>
      <w:r w:rsidRPr="00852618">
        <w:rPr>
          <w:rFonts w:ascii="Cambria" w:hAnsi="Cambria" w:cstheme="majorHAnsi"/>
          <w:bCs/>
          <w:sz w:val="22"/>
          <w:szCs w:val="22"/>
        </w:rPr>
        <w:t xml:space="preserve"> </w:t>
      </w:r>
      <w:r w:rsidR="002A4065" w:rsidRPr="00852618">
        <w:rPr>
          <w:rFonts w:ascii="Cambria" w:hAnsi="Cambria" w:cstheme="majorHAnsi"/>
          <w:bCs/>
          <w:sz w:val="22"/>
          <w:szCs w:val="22"/>
        </w:rPr>
        <w:t>Indicar</w:t>
      </w:r>
      <w:r w:rsidR="00E27F6A" w:rsidRPr="00852618">
        <w:rPr>
          <w:rFonts w:ascii="Cambria" w:hAnsi="Cambria" w:cstheme="majorHAnsi"/>
          <w:bCs/>
          <w:sz w:val="22"/>
          <w:szCs w:val="22"/>
        </w:rPr>
        <w:t xml:space="preserve"> el m</w:t>
      </w:r>
      <w:r w:rsidRPr="00852618">
        <w:rPr>
          <w:rFonts w:ascii="Cambria" w:hAnsi="Cambria" w:cstheme="majorHAnsi"/>
          <w:bCs/>
          <w:sz w:val="22"/>
          <w:szCs w:val="22"/>
        </w:rPr>
        <w:t>étodo que prioritariamente utiliza el consumidor para regar la tierra</w:t>
      </w:r>
      <w:r w:rsidR="00923B38" w:rsidRPr="00852618">
        <w:rPr>
          <w:rFonts w:ascii="Cambria" w:hAnsi="Cambria" w:cstheme="majorHAnsi"/>
          <w:bCs/>
          <w:sz w:val="22"/>
          <w:szCs w:val="22"/>
        </w:rPr>
        <w:t>; por ejemplo: por gravedad</w:t>
      </w:r>
      <w:r w:rsidR="00E27F6A" w:rsidRPr="00852618">
        <w:rPr>
          <w:rFonts w:ascii="Cambria" w:hAnsi="Cambria" w:cstheme="majorHAnsi"/>
          <w:bCs/>
          <w:sz w:val="22"/>
          <w:szCs w:val="22"/>
        </w:rPr>
        <w:t>, goteo</w:t>
      </w:r>
      <w:r w:rsidR="00956E06" w:rsidRPr="00852618">
        <w:rPr>
          <w:rFonts w:ascii="Cambria" w:hAnsi="Cambria" w:cstheme="majorHAnsi"/>
          <w:bCs/>
          <w:sz w:val="22"/>
          <w:szCs w:val="22"/>
        </w:rPr>
        <w:t xml:space="preserve"> o</w:t>
      </w:r>
      <w:r w:rsidR="00E27F6A" w:rsidRPr="00852618">
        <w:rPr>
          <w:rFonts w:ascii="Cambria" w:hAnsi="Cambria" w:cstheme="majorHAnsi"/>
          <w:bCs/>
          <w:sz w:val="22"/>
          <w:szCs w:val="22"/>
        </w:rPr>
        <w:t xml:space="preserve"> aspersión.</w:t>
      </w:r>
    </w:p>
    <w:p w14:paraId="05FA403D" w14:textId="4D672D98" w:rsidR="00E27F6A" w:rsidRPr="00852618" w:rsidRDefault="00823AD5" w:rsidP="00E27F6A">
      <w:pPr>
        <w:pStyle w:val="NormalWeb"/>
        <w:numPr>
          <w:ilvl w:val="0"/>
          <w:numId w:val="10"/>
        </w:numPr>
        <w:jc w:val="both"/>
        <w:rPr>
          <w:rFonts w:ascii="Cambria" w:hAnsi="Cambria" w:cstheme="majorHAnsi"/>
          <w:bCs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Caudal asignado (l/s):</w:t>
      </w:r>
      <w:r w:rsidRPr="00852618">
        <w:rPr>
          <w:rFonts w:ascii="Cambria" w:hAnsi="Cambria" w:cstheme="majorHAnsi"/>
          <w:bCs/>
          <w:sz w:val="22"/>
          <w:szCs w:val="22"/>
        </w:rPr>
        <w:t xml:space="preserve"> </w:t>
      </w:r>
      <w:r w:rsidR="00E27F6A" w:rsidRPr="00852618">
        <w:rPr>
          <w:rFonts w:ascii="Cambria" w:hAnsi="Cambria" w:cstheme="majorHAnsi"/>
          <w:bCs/>
          <w:sz w:val="22"/>
          <w:szCs w:val="22"/>
        </w:rPr>
        <w:t>Colocar e</w:t>
      </w:r>
      <w:r w:rsidRPr="00852618">
        <w:rPr>
          <w:rFonts w:ascii="Cambria" w:hAnsi="Cambria" w:cstheme="majorHAnsi"/>
          <w:bCs/>
          <w:sz w:val="22"/>
          <w:szCs w:val="22"/>
        </w:rPr>
        <w:t xml:space="preserve">l </w:t>
      </w:r>
      <w:r w:rsidR="0069003A" w:rsidRPr="00852618">
        <w:rPr>
          <w:rFonts w:ascii="Cambria" w:hAnsi="Cambria" w:cstheme="majorHAnsi"/>
          <w:bCs/>
          <w:sz w:val="22"/>
          <w:szCs w:val="22"/>
        </w:rPr>
        <w:t>caudal total</w:t>
      </w:r>
      <w:r w:rsidRPr="00852618">
        <w:rPr>
          <w:rFonts w:ascii="Cambria" w:hAnsi="Cambria" w:cstheme="majorHAnsi"/>
          <w:bCs/>
          <w:sz w:val="22"/>
          <w:szCs w:val="22"/>
        </w:rPr>
        <w:t xml:space="preserve"> </w:t>
      </w:r>
      <w:r w:rsidR="00E27F6A" w:rsidRPr="00852618">
        <w:rPr>
          <w:rFonts w:ascii="Cambria" w:hAnsi="Cambria" w:cstheme="majorHAnsi"/>
          <w:bCs/>
          <w:sz w:val="22"/>
          <w:szCs w:val="22"/>
        </w:rPr>
        <w:t xml:space="preserve">en litros por segundo (l/s), </w:t>
      </w:r>
      <w:r w:rsidRPr="00852618">
        <w:rPr>
          <w:rFonts w:ascii="Cambria" w:hAnsi="Cambria" w:cstheme="majorHAnsi"/>
          <w:bCs/>
          <w:sz w:val="22"/>
          <w:szCs w:val="22"/>
        </w:rPr>
        <w:t>que se asigna al predio del consumidor.</w:t>
      </w:r>
    </w:p>
    <w:p w14:paraId="0A4D10B1" w14:textId="45B18DFF" w:rsidR="00E27F6A" w:rsidRPr="00852618" w:rsidRDefault="00E27F6A" w:rsidP="00E27F6A">
      <w:pPr>
        <w:pStyle w:val="NormalWeb"/>
        <w:numPr>
          <w:ilvl w:val="0"/>
          <w:numId w:val="10"/>
        </w:numPr>
        <w:jc w:val="both"/>
        <w:rPr>
          <w:rFonts w:ascii="Cambria" w:hAnsi="Cambria" w:cstheme="majorHAnsi"/>
          <w:b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Tiempo de riego</w:t>
      </w:r>
      <w:r w:rsidR="00956E06"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 xml:space="preserve">: </w:t>
      </w:r>
      <w:r w:rsidR="00956E06" w:rsidRPr="00852618">
        <w:rPr>
          <w:rStyle w:val="Textoennegrita"/>
          <w:rFonts w:ascii="Cambria" w:hAnsi="Cambria" w:cstheme="majorHAnsi"/>
          <w:b w:val="0"/>
          <w:sz w:val="22"/>
          <w:szCs w:val="22"/>
        </w:rPr>
        <w:t>Indicar el tiempo asignado para el riego en horas o días según la programación.</w:t>
      </w:r>
    </w:p>
    <w:p w14:paraId="7E4185EA" w14:textId="77777777" w:rsidR="00FC5ED4" w:rsidRPr="00852618" w:rsidRDefault="002F53E7" w:rsidP="00316DCF">
      <w:pPr>
        <w:pStyle w:val="NormalWeb"/>
        <w:numPr>
          <w:ilvl w:val="0"/>
          <w:numId w:val="10"/>
        </w:numPr>
        <w:jc w:val="both"/>
        <w:rPr>
          <w:rFonts w:ascii="Cambria" w:hAnsi="Cambria" w:cstheme="majorHAnsi"/>
          <w:b/>
          <w:bCs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Turno y horario de riego:</w:t>
      </w:r>
      <w:r w:rsidRPr="00852618">
        <w:rPr>
          <w:rFonts w:ascii="Cambria" w:hAnsi="Cambria" w:cstheme="majorHAnsi"/>
          <w:b/>
          <w:sz w:val="22"/>
          <w:szCs w:val="22"/>
        </w:rPr>
        <w:t xml:space="preserve"> </w:t>
      </w:r>
      <w:r w:rsidR="00FC5ED4" w:rsidRPr="00852618">
        <w:rPr>
          <w:rFonts w:ascii="Cambria" w:hAnsi="Cambria" w:cstheme="majorHAnsi"/>
          <w:bCs/>
          <w:sz w:val="22"/>
          <w:szCs w:val="22"/>
        </w:rPr>
        <w:t>Indicar</w:t>
      </w:r>
      <w:r w:rsidR="00E27F6A" w:rsidRPr="00852618">
        <w:rPr>
          <w:rFonts w:ascii="Cambria" w:hAnsi="Cambria" w:cstheme="majorHAnsi"/>
          <w:bCs/>
          <w:sz w:val="22"/>
          <w:szCs w:val="22"/>
        </w:rPr>
        <w:t xml:space="preserve"> el</w:t>
      </w:r>
      <w:r w:rsidR="00E27F6A" w:rsidRPr="00852618">
        <w:rPr>
          <w:rFonts w:ascii="Cambria" w:hAnsi="Cambria" w:cstheme="majorHAnsi"/>
          <w:b/>
          <w:sz w:val="22"/>
          <w:szCs w:val="22"/>
        </w:rPr>
        <w:t xml:space="preserve"> </w:t>
      </w:r>
      <w:r w:rsidR="00FC5ED4" w:rsidRPr="00852618">
        <w:rPr>
          <w:rFonts w:ascii="Cambria" w:hAnsi="Cambria" w:cstheme="majorHAnsi"/>
          <w:bCs/>
          <w:sz w:val="22"/>
          <w:szCs w:val="22"/>
        </w:rPr>
        <w:t>p</w:t>
      </w:r>
      <w:r w:rsidRPr="00852618">
        <w:rPr>
          <w:rFonts w:ascii="Cambria" w:hAnsi="Cambria" w:cstheme="majorHAnsi"/>
          <w:bCs/>
          <w:sz w:val="22"/>
          <w:szCs w:val="22"/>
        </w:rPr>
        <w:t>eríodo asignado para el uso</w:t>
      </w:r>
      <w:r w:rsidR="00FC5ED4" w:rsidRPr="00852618">
        <w:rPr>
          <w:rFonts w:ascii="Cambria" w:hAnsi="Cambria" w:cstheme="majorHAnsi"/>
          <w:bCs/>
          <w:sz w:val="22"/>
          <w:szCs w:val="22"/>
        </w:rPr>
        <w:t xml:space="preserve"> y/o aprovechamiento</w:t>
      </w:r>
      <w:r w:rsidRPr="00852618">
        <w:rPr>
          <w:rFonts w:ascii="Cambria" w:hAnsi="Cambria" w:cstheme="majorHAnsi"/>
          <w:bCs/>
          <w:sz w:val="22"/>
          <w:szCs w:val="22"/>
        </w:rPr>
        <w:t xml:space="preserve"> del agua dentro del sistema de distribución</w:t>
      </w:r>
      <w:r w:rsidR="00FC5ED4" w:rsidRPr="00852618">
        <w:rPr>
          <w:rFonts w:ascii="Cambria" w:hAnsi="Cambria" w:cstheme="majorHAnsi"/>
          <w:bCs/>
          <w:sz w:val="22"/>
          <w:szCs w:val="22"/>
        </w:rPr>
        <w:t>.</w:t>
      </w:r>
    </w:p>
    <w:p w14:paraId="1BB9C375" w14:textId="655EF510" w:rsidR="00FC5ED4" w:rsidRPr="00852618" w:rsidRDefault="00FC5ED4" w:rsidP="00316DCF">
      <w:pPr>
        <w:pStyle w:val="NormalWeb"/>
        <w:numPr>
          <w:ilvl w:val="0"/>
          <w:numId w:val="10"/>
        </w:numPr>
        <w:jc w:val="both"/>
        <w:rPr>
          <w:rStyle w:val="Textoennegrita"/>
          <w:rFonts w:ascii="Cambria" w:hAnsi="Cambria" w:cstheme="majorHAnsi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Tarifa por el servicio (usd):</w:t>
      </w:r>
      <w:r w:rsidRPr="00852618">
        <w:rPr>
          <w:rStyle w:val="Textoennegrita"/>
          <w:rFonts w:ascii="Cambria" w:hAnsi="Cambria" w:cstheme="majorHAnsi"/>
          <w:sz w:val="22"/>
          <w:szCs w:val="22"/>
        </w:rPr>
        <w:t xml:space="preserve"> </w:t>
      </w:r>
      <w:r w:rsidRPr="00852618">
        <w:rPr>
          <w:rStyle w:val="Textoennegrita"/>
          <w:rFonts w:ascii="Cambria" w:hAnsi="Cambria" w:cstheme="majorHAnsi"/>
          <w:b w:val="0"/>
          <w:bCs w:val="0"/>
          <w:sz w:val="22"/>
          <w:szCs w:val="22"/>
        </w:rPr>
        <w:t>Indicar la tarifa por el uso del agua para riego en dólares (usd)</w:t>
      </w:r>
    </w:p>
    <w:p w14:paraId="5C199251" w14:textId="50269D4C" w:rsidR="00FC5ED4" w:rsidRPr="00852618" w:rsidRDefault="00FC5ED4" w:rsidP="005873E7">
      <w:pPr>
        <w:pStyle w:val="NormalWeb"/>
        <w:numPr>
          <w:ilvl w:val="0"/>
          <w:numId w:val="19"/>
        </w:numPr>
        <w:jc w:val="both"/>
        <w:rPr>
          <w:rStyle w:val="Textoennegrita"/>
          <w:rFonts w:ascii="Cambria" w:hAnsi="Cambria" w:cstheme="majorHAnsi"/>
          <w:bCs w:val="0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OTROS DATOS</w:t>
      </w:r>
    </w:p>
    <w:p w14:paraId="47740EED" w14:textId="735A2D39" w:rsidR="00FC5ED4" w:rsidRPr="00852618" w:rsidRDefault="00FC5ED4" w:rsidP="00316DCF">
      <w:pPr>
        <w:pStyle w:val="NormalWeb"/>
        <w:numPr>
          <w:ilvl w:val="0"/>
          <w:numId w:val="10"/>
        </w:numPr>
        <w:jc w:val="both"/>
        <w:rPr>
          <w:rStyle w:val="Textoennegrita"/>
          <w:rFonts w:ascii="Cambria" w:hAnsi="Cambria" w:cstheme="majorHAnsi"/>
          <w:b w:val="0"/>
          <w:bCs w:val="0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Observaciones:</w:t>
      </w:r>
      <w:r w:rsidRPr="00852618">
        <w:rPr>
          <w:rStyle w:val="Textoennegrita"/>
          <w:rFonts w:ascii="Cambria" w:hAnsi="Cambria" w:cstheme="majorHAnsi"/>
          <w:sz w:val="22"/>
          <w:szCs w:val="22"/>
        </w:rPr>
        <w:t xml:space="preserve"> </w:t>
      </w:r>
      <w:r w:rsidRPr="00852618">
        <w:rPr>
          <w:rStyle w:val="Textoennegrita"/>
          <w:rFonts w:ascii="Cambria" w:hAnsi="Cambria" w:cstheme="majorHAnsi"/>
          <w:b w:val="0"/>
          <w:bCs w:val="0"/>
          <w:sz w:val="22"/>
          <w:szCs w:val="22"/>
        </w:rPr>
        <w:t>Registrar cualquier información relevante que no esté cubierta en los ítems anteriores.</w:t>
      </w:r>
    </w:p>
    <w:p w14:paraId="4A6D7E94" w14:textId="0C20211C" w:rsidR="00FC5ED4" w:rsidRPr="00852618" w:rsidRDefault="00FC5ED4" w:rsidP="005873E7">
      <w:pPr>
        <w:pStyle w:val="NormalWeb"/>
        <w:numPr>
          <w:ilvl w:val="0"/>
          <w:numId w:val="19"/>
        </w:numPr>
        <w:jc w:val="both"/>
        <w:rPr>
          <w:rStyle w:val="Textoennegrita"/>
          <w:rFonts w:ascii="Cambria" w:hAnsi="Cambria" w:cstheme="majorHAnsi"/>
          <w:bCs w:val="0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INFORMACIÓN DEL REGISTRO</w:t>
      </w:r>
    </w:p>
    <w:p w14:paraId="6F7B80C8" w14:textId="0E70B32A" w:rsidR="00FC5ED4" w:rsidRPr="00852618" w:rsidRDefault="00FC5ED4" w:rsidP="00316DCF">
      <w:pPr>
        <w:pStyle w:val="NormalWeb"/>
        <w:numPr>
          <w:ilvl w:val="0"/>
          <w:numId w:val="10"/>
        </w:numPr>
        <w:jc w:val="both"/>
        <w:rPr>
          <w:rStyle w:val="Textoennegrita"/>
          <w:rFonts w:ascii="Cambria" w:hAnsi="Cambria" w:cstheme="majorHAnsi"/>
          <w:b w:val="0"/>
          <w:bCs w:val="0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Nombre de la persona responsable de levantar el catastro:</w:t>
      </w:r>
      <w:r w:rsidRPr="00852618">
        <w:rPr>
          <w:rStyle w:val="Textoennegrita"/>
          <w:rFonts w:ascii="Cambria" w:hAnsi="Cambria" w:cstheme="majorHAnsi"/>
          <w:sz w:val="22"/>
          <w:szCs w:val="22"/>
        </w:rPr>
        <w:t xml:space="preserve"> </w:t>
      </w:r>
      <w:r w:rsidRPr="00852618">
        <w:rPr>
          <w:rStyle w:val="Textoennegrita"/>
          <w:rFonts w:ascii="Cambria" w:hAnsi="Cambria" w:cstheme="majorHAnsi"/>
          <w:b w:val="0"/>
          <w:bCs w:val="0"/>
          <w:sz w:val="22"/>
          <w:szCs w:val="22"/>
        </w:rPr>
        <w:t>Escribir el nombre completo de quien realiza el levantamiento de datos.</w:t>
      </w:r>
    </w:p>
    <w:p w14:paraId="70087C14" w14:textId="3492918F" w:rsidR="00FC5ED4" w:rsidRPr="00852618" w:rsidRDefault="00FC5ED4" w:rsidP="00FC5ED4">
      <w:pPr>
        <w:pStyle w:val="NormalWeb"/>
        <w:numPr>
          <w:ilvl w:val="0"/>
          <w:numId w:val="10"/>
        </w:numPr>
        <w:jc w:val="both"/>
        <w:rPr>
          <w:rStyle w:val="Textoennegrita"/>
          <w:rFonts w:ascii="Cambria" w:hAnsi="Cambria" w:cstheme="majorHAnsi"/>
          <w:sz w:val="22"/>
          <w:szCs w:val="22"/>
        </w:rPr>
      </w:pPr>
      <w:r w:rsidRPr="00852618">
        <w:rPr>
          <w:rStyle w:val="Textoennegrita"/>
          <w:rFonts w:ascii="Cambria" w:hAnsi="Cambria" w:cstheme="majorHAnsi"/>
          <w:bCs w:val="0"/>
          <w:sz w:val="22"/>
          <w:szCs w:val="22"/>
        </w:rPr>
        <w:t>Fecha de actualización:</w:t>
      </w:r>
      <w:r w:rsidRPr="00852618">
        <w:rPr>
          <w:rStyle w:val="Textoennegrita"/>
          <w:rFonts w:ascii="Cambria" w:hAnsi="Cambria" w:cstheme="majorHAnsi"/>
          <w:sz w:val="22"/>
          <w:szCs w:val="22"/>
        </w:rPr>
        <w:t xml:space="preserve"> </w:t>
      </w:r>
      <w:r w:rsidRPr="00852618">
        <w:rPr>
          <w:rStyle w:val="Textoennegrita"/>
          <w:rFonts w:ascii="Cambria" w:hAnsi="Cambria" w:cstheme="majorHAnsi"/>
          <w:b w:val="0"/>
          <w:bCs w:val="0"/>
          <w:sz w:val="22"/>
          <w:szCs w:val="22"/>
        </w:rPr>
        <w:t>Indicar la fecha en día, mes y año, de la última fecha en la que se realizó una revisión o actualización del registro.</w:t>
      </w:r>
    </w:p>
    <w:p w14:paraId="2FCCC944" w14:textId="77777777" w:rsidR="0082477B" w:rsidRPr="00852618" w:rsidRDefault="0082477B" w:rsidP="0082477B">
      <w:pPr>
        <w:pStyle w:val="Titulo1DO"/>
        <w:numPr>
          <w:ilvl w:val="0"/>
          <w:numId w:val="0"/>
        </w:numPr>
      </w:pPr>
    </w:p>
    <w:p w14:paraId="5786CBDE" w14:textId="77777777" w:rsidR="004867B1" w:rsidRPr="00852618" w:rsidRDefault="004867B1" w:rsidP="0082477B">
      <w:pPr>
        <w:pStyle w:val="Titulo1DO"/>
      </w:pPr>
      <w:bookmarkStart w:id="15" w:name="_Toc200620969"/>
      <w:r w:rsidRPr="00852618">
        <w:t>ANEXOS</w:t>
      </w:r>
      <w:bookmarkEnd w:id="15"/>
    </w:p>
    <w:p w14:paraId="6947E6DA" w14:textId="77777777" w:rsidR="004867B1" w:rsidRPr="00852618" w:rsidRDefault="004867B1" w:rsidP="004867B1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lang w:eastAsia="es-EC"/>
        </w:rPr>
        <w:sectPr w:rsidR="004867B1" w:rsidRPr="00852618" w:rsidSect="00316DCF">
          <w:headerReference w:type="default" r:id="rId10"/>
          <w:footerReference w:type="default" r:id="rId11"/>
          <w:pgSz w:w="11906" w:h="16838" w:code="9"/>
          <w:pgMar w:top="2268" w:right="1418" w:bottom="1985" w:left="1701" w:header="737" w:footer="1361" w:gutter="0"/>
          <w:cols w:space="708"/>
          <w:docGrid w:linePitch="360"/>
        </w:sectPr>
      </w:pPr>
    </w:p>
    <w:tbl>
      <w:tblPr>
        <w:tblW w:w="13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025"/>
        <w:gridCol w:w="1160"/>
        <w:gridCol w:w="846"/>
        <w:gridCol w:w="660"/>
        <w:gridCol w:w="889"/>
        <w:gridCol w:w="606"/>
        <w:gridCol w:w="704"/>
        <w:gridCol w:w="649"/>
        <w:gridCol w:w="1196"/>
        <w:gridCol w:w="769"/>
        <w:gridCol w:w="802"/>
        <w:gridCol w:w="707"/>
        <w:gridCol w:w="600"/>
        <w:gridCol w:w="722"/>
        <w:gridCol w:w="724"/>
        <w:gridCol w:w="1220"/>
        <w:gridCol w:w="146"/>
      </w:tblGrid>
      <w:tr w:rsidR="0050499C" w:rsidRPr="00852618" w14:paraId="0F2B6F26" w14:textId="77777777" w:rsidTr="0050499C">
        <w:trPr>
          <w:gridAfter w:val="1"/>
          <w:trHeight w:val="802"/>
        </w:trPr>
        <w:tc>
          <w:tcPr>
            <w:tcW w:w="0" w:type="auto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A9E7C" w14:textId="522F88E5" w:rsid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CATASTRO DE CONSUMIDORES</w:t>
            </w:r>
            <w:r w:rsidRPr="0085261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  <w:br/>
              <w:t>JUNTA U ORGANIZACIÓN DE RIEGO</w:t>
            </w:r>
            <w:r w:rsidR="0085261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  <w:t>_______________________________</w:t>
            </w:r>
            <w:r w:rsidRPr="00852618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EC"/>
              </w:rPr>
              <w:br/>
            </w:r>
          </w:p>
          <w:p w14:paraId="0E6D38DF" w14:textId="251D538A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Resolución administrativa:    </w:t>
            </w:r>
            <w:r w:rsidR="008526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____________________          </w:t>
            </w:r>
            <w:r w:rsidRPr="008526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Fecha de la Autorización:  </w:t>
            </w:r>
            <w:r w:rsidR="008526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s-EC"/>
              </w:rPr>
              <w:t>_________________</w:t>
            </w:r>
            <w:r w:rsidRPr="008526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8526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   </w:t>
            </w:r>
            <w:r w:rsidRPr="008526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Caudal Autorizado:  </w:t>
            </w:r>
            <w:r w:rsidR="008526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s-EC"/>
              </w:rPr>
              <w:t>________________</w:t>
            </w:r>
            <w:r w:rsidRPr="008526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  </w:t>
            </w:r>
            <w:r w:rsidR="008526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    </w:t>
            </w:r>
            <w:r w:rsidR="00852618" w:rsidRPr="008526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s-EC"/>
              </w:rPr>
              <w:t>Vigencia:</w:t>
            </w:r>
            <w:r w:rsidR="008526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__________________</w:t>
            </w:r>
          </w:p>
        </w:tc>
      </w:tr>
      <w:tr w:rsidR="0050499C" w:rsidRPr="00852618" w14:paraId="5868802B" w14:textId="77777777" w:rsidTr="0050499C">
        <w:trPr>
          <w:trHeight w:val="190"/>
        </w:trPr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3B7C2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54BB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50499C" w:rsidRPr="00852618" w14:paraId="79DCE56E" w14:textId="77777777" w:rsidTr="0050499C">
        <w:trPr>
          <w:trHeight w:val="5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E3BD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Número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95A3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Nombre o razón social del consumidor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6F18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Número de identificación (Cédula/RUC)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9E69B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Ubicación geográfica del predio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2D48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Área total del terreno</w:t>
            </w:r>
          </w:p>
          <w:p w14:paraId="32807797" w14:textId="2304DE81" w:rsidR="008B4382" w:rsidRPr="00852618" w:rsidRDefault="008B4382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(m</w:t>
            </w: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vertAlign w:val="superscript"/>
                <w:lang w:eastAsia="es-EC"/>
              </w:rPr>
              <w:t>2</w:t>
            </w: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E7D5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Área regada</w:t>
            </w:r>
          </w:p>
          <w:p w14:paraId="0578A6F0" w14:textId="79D5277F" w:rsidR="008B4382" w:rsidRPr="00852618" w:rsidRDefault="008B4382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(m</w:t>
            </w: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vertAlign w:val="superscript"/>
                <w:lang w:eastAsia="es-EC"/>
              </w:rPr>
              <w:t>2</w:t>
            </w: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F8D1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Tipo de cultivo predominante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232B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Método de riego aplicado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2022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  <w:t>Caudal asignado (l/s)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4FB1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  <w:t>Tiempo de riego</w:t>
            </w:r>
          </w:p>
          <w:p w14:paraId="4E7592F0" w14:textId="79D061B7" w:rsidR="008B4382" w:rsidRPr="00852618" w:rsidRDefault="008B4382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  <w:t>(</w:t>
            </w:r>
            <w:r w:rsidR="00956E06" w:rsidRPr="0085261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  <w:t>horas o días)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2F22F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  <w:t>Turno y horario de riego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A542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Tarifa por el servicio (usd)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8096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Observaciones</w:t>
            </w:r>
          </w:p>
        </w:tc>
        <w:tc>
          <w:tcPr>
            <w:tcW w:w="0" w:type="auto"/>
            <w:vAlign w:val="center"/>
            <w:hideMark/>
          </w:tcPr>
          <w:p w14:paraId="350AC965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es-EC"/>
              </w:rPr>
            </w:pPr>
          </w:p>
        </w:tc>
      </w:tr>
      <w:tr w:rsidR="0050499C" w:rsidRPr="00852618" w14:paraId="1A3E5003" w14:textId="77777777" w:rsidTr="0050499C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AA094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F0BBB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1E71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3565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Provincia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4DF2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Cantón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DFE7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Parroquia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9A73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  <w:t>Sector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1F72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52105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0970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EDC0F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F04F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BDDC5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8498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  <w:t>Turno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6D46" w14:textId="77777777" w:rsidR="0050499C" w:rsidRPr="00852618" w:rsidRDefault="0050499C" w:rsidP="005049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Horario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AD6CB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F04B6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C"/>
              </w:rPr>
            </w:pPr>
          </w:p>
        </w:tc>
        <w:tc>
          <w:tcPr>
            <w:tcW w:w="0" w:type="auto"/>
            <w:vAlign w:val="center"/>
            <w:hideMark/>
          </w:tcPr>
          <w:p w14:paraId="35E4813A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es-EC"/>
              </w:rPr>
            </w:pPr>
          </w:p>
        </w:tc>
      </w:tr>
      <w:tr w:rsidR="0050499C" w:rsidRPr="00852618" w14:paraId="4745A14B" w14:textId="77777777" w:rsidTr="0050499C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3092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34B2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5A7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98436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1E48F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A0CBA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7200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5C75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9DCB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391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5F3A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2A88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83EA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800C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369C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C806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87B8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E542F0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es-EC"/>
              </w:rPr>
            </w:pPr>
          </w:p>
        </w:tc>
      </w:tr>
      <w:tr w:rsidR="0050499C" w:rsidRPr="00852618" w14:paraId="384193DE" w14:textId="77777777" w:rsidTr="0050499C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8540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B46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29CC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A47E3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4870F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E421D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B0914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4D7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71D2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69D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542C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C125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AC3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A468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1A7A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74FC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F05D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3513B3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es-EC"/>
              </w:rPr>
            </w:pPr>
          </w:p>
        </w:tc>
      </w:tr>
      <w:tr w:rsidR="0050499C" w:rsidRPr="00852618" w14:paraId="4EC676E3" w14:textId="77777777" w:rsidTr="0050499C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7D52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8C2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8EEF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C58F1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CE19A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7B8CC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93AA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22FC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033A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8E46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1B33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527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580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D23F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7C3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7F8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62AA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8E00ED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es-EC"/>
              </w:rPr>
            </w:pPr>
          </w:p>
        </w:tc>
      </w:tr>
      <w:tr w:rsidR="0050499C" w:rsidRPr="00852618" w14:paraId="15061D77" w14:textId="77777777" w:rsidTr="0050499C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C6CC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3BE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E4CF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AB584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2340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3281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6E1A4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02C8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80F4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09B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EC6C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F2DC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8CB5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CABC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43A5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F75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B6AD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0BE968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es-EC"/>
              </w:rPr>
            </w:pPr>
          </w:p>
        </w:tc>
      </w:tr>
      <w:tr w:rsidR="0050499C" w:rsidRPr="00852618" w14:paraId="6797687D" w14:textId="77777777" w:rsidTr="0050499C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1A2D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EFD0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D2A1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A630D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6A73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AADD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D0E44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20C4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E5C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F6C3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46CC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BD2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599C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B5F2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03EA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23B8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F90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4D2BD5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es-EC"/>
              </w:rPr>
            </w:pPr>
          </w:p>
        </w:tc>
      </w:tr>
      <w:tr w:rsidR="0050499C" w:rsidRPr="00852618" w14:paraId="2A6EC92C" w14:textId="77777777" w:rsidTr="0050499C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6E2F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D4B1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7F6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7DBAC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3517D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A19ED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17A0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46B8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06AA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917B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00D6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F3D2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B694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05D6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B3D0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20EF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39A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52AACA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es-EC"/>
              </w:rPr>
            </w:pPr>
          </w:p>
        </w:tc>
      </w:tr>
      <w:tr w:rsidR="0050499C" w:rsidRPr="00852618" w14:paraId="0EB81B0E" w14:textId="77777777" w:rsidTr="0050499C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62E4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0B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989F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A0FC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C6DF5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324FA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E3D8D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FC93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7B25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ED3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4335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205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A75D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864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514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DCB2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7295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EF7068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es-EC"/>
              </w:rPr>
            </w:pPr>
          </w:p>
        </w:tc>
      </w:tr>
      <w:tr w:rsidR="0050499C" w:rsidRPr="00852618" w14:paraId="4BDB2E4C" w14:textId="77777777" w:rsidTr="0050499C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9053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8862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F55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BC6FF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E0DE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8855B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0A224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0DC0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8B51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72F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9E6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07D2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EFC8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CC76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87A3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379A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026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2D4C7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es-EC"/>
              </w:rPr>
            </w:pPr>
          </w:p>
        </w:tc>
      </w:tr>
      <w:tr w:rsidR="0050499C" w:rsidRPr="00852618" w14:paraId="29857209" w14:textId="77777777" w:rsidTr="0050499C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4E0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F1F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7516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DC8B2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9509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5C1D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A4128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4C4F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560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2B62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0F5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540B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2939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5A0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B515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A7BF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F7F2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8DC32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es-EC"/>
              </w:rPr>
            </w:pPr>
          </w:p>
        </w:tc>
      </w:tr>
      <w:tr w:rsidR="0050499C" w:rsidRPr="00852618" w14:paraId="0D993FE2" w14:textId="77777777" w:rsidTr="0050499C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9131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0168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CF51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33CC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F7CC7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2BA01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69ECA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90E8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1934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C2B8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FD16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12BB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4C54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F56D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384E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DCC8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B355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</w:pPr>
            <w:r w:rsidRPr="00852618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6A9314" w14:textId="77777777" w:rsidR="0050499C" w:rsidRPr="00852618" w:rsidRDefault="0050499C" w:rsidP="0050499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es-EC"/>
              </w:rPr>
            </w:pPr>
          </w:p>
        </w:tc>
      </w:tr>
    </w:tbl>
    <w:p w14:paraId="2772FD71" w14:textId="77777777" w:rsidR="007C0998" w:rsidRPr="00852618" w:rsidRDefault="007C0998" w:rsidP="00316DCF">
      <w:pPr>
        <w:spacing w:after="0" w:line="240" w:lineRule="auto"/>
        <w:rPr>
          <w:rFonts w:ascii="Cambria" w:eastAsia="Times New Roman" w:hAnsi="Cambria" w:cs="Calibri"/>
          <w:color w:val="000000"/>
          <w:lang w:eastAsia="es-EC"/>
        </w:rPr>
      </w:pPr>
    </w:p>
    <w:p w14:paraId="5D54F817" w14:textId="6BFFEBFA" w:rsidR="00736FB8" w:rsidRPr="00852618" w:rsidRDefault="00736FB8" w:rsidP="00736FB8">
      <w:pPr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EC"/>
        </w:rPr>
      </w:pPr>
      <w:r w:rsidRPr="00852618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EC"/>
        </w:rPr>
        <w:t>Nombre de la persona responsable de levantar el catastro:</w:t>
      </w:r>
      <w:r w:rsidR="00852618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EC"/>
        </w:rPr>
        <w:t xml:space="preserve"> ________________________</w:t>
      </w:r>
    </w:p>
    <w:p w14:paraId="29B908C0" w14:textId="1430CD92" w:rsidR="00736FB8" w:rsidRPr="00852618" w:rsidRDefault="00736FB8" w:rsidP="00736FB8">
      <w:pPr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EC"/>
        </w:rPr>
      </w:pPr>
      <w:r w:rsidRPr="00852618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EC"/>
        </w:rPr>
        <w:t>Fecha de actualización:</w:t>
      </w:r>
      <w:r w:rsidR="00852618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EC"/>
        </w:rPr>
        <w:t xml:space="preserve"> _________________</w:t>
      </w:r>
    </w:p>
    <w:p w14:paraId="674D15DE" w14:textId="77777777" w:rsidR="00736FB8" w:rsidRPr="00852618" w:rsidRDefault="00736FB8" w:rsidP="00736FB8">
      <w:pPr>
        <w:rPr>
          <w:rFonts w:ascii="Cambria" w:eastAsia="Times New Roman" w:hAnsi="Cambria" w:cs="Calibri"/>
          <w:color w:val="000000"/>
          <w:lang w:eastAsia="es-EC"/>
        </w:rPr>
      </w:pPr>
    </w:p>
    <w:sectPr w:rsidR="00736FB8" w:rsidRPr="00852618" w:rsidSect="00C87F7A">
      <w:pgSz w:w="16840" w:h="11900" w:orient="landscape"/>
      <w:pgMar w:top="1985" w:right="2835" w:bottom="1979" w:left="1418" w:header="0" w:footer="2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6F03" w14:textId="77777777" w:rsidR="006B13DE" w:rsidRDefault="006B13DE" w:rsidP="008C3FDF">
      <w:pPr>
        <w:spacing w:after="0" w:line="240" w:lineRule="auto"/>
      </w:pPr>
      <w:r>
        <w:separator/>
      </w:r>
    </w:p>
  </w:endnote>
  <w:endnote w:type="continuationSeparator" w:id="0">
    <w:p w14:paraId="4C55F9B3" w14:textId="77777777" w:rsidR="006B13DE" w:rsidRDefault="006B13DE" w:rsidP="008C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altName w:val="Barlow Condensed SemiBold"/>
    <w:charset w:val="00"/>
    <w:family w:val="auto"/>
    <w:pitch w:val="variable"/>
    <w:sig w:usb0="20000007" w:usb1="00000000" w:usb2="00000000" w:usb3="00000000" w:csb0="0000019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8DE9" w14:textId="7E8AF240" w:rsidR="00316DCF" w:rsidRDefault="00316DCF" w:rsidP="004C35C3">
    <w:pPr>
      <w:pStyle w:val="Piedepgina"/>
      <w:tabs>
        <w:tab w:val="clear" w:pos="8504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71552" behindDoc="0" locked="0" layoutInCell="1" hidden="0" allowOverlap="1" wp14:anchorId="337C6C53" wp14:editId="089222CB">
          <wp:simplePos x="0" y="0"/>
          <wp:positionH relativeFrom="column">
            <wp:posOffset>-1295400</wp:posOffset>
          </wp:positionH>
          <wp:positionV relativeFrom="paragraph">
            <wp:posOffset>-287867</wp:posOffset>
          </wp:positionV>
          <wp:extent cx="7567185" cy="184374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185" cy="1843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6555" w14:textId="77777777" w:rsidR="00316DCF" w:rsidRPr="00C00FAA" w:rsidRDefault="00316DCF">
    <w:pPr>
      <w:pStyle w:val="Piedepgina"/>
      <w:jc w:val="right"/>
      <w:rPr>
        <w:rFonts w:asciiTheme="majorHAnsi" w:hAnsiTheme="majorHAnsi"/>
        <w:sz w:val="20"/>
        <w:szCs w:val="20"/>
      </w:rPr>
    </w:pPr>
  </w:p>
  <w:p w14:paraId="53FE610B" w14:textId="77777777" w:rsidR="00316DCF" w:rsidRDefault="00316D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F626" w14:textId="77777777" w:rsidR="006B13DE" w:rsidRDefault="006B13DE" w:rsidP="008C3FDF">
      <w:pPr>
        <w:spacing w:after="0" w:line="240" w:lineRule="auto"/>
      </w:pPr>
      <w:r>
        <w:separator/>
      </w:r>
    </w:p>
  </w:footnote>
  <w:footnote w:type="continuationSeparator" w:id="0">
    <w:p w14:paraId="2F627511" w14:textId="77777777" w:rsidR="006B13DE" w:rsidRDefault="006B13DE" w:rsidP="008C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90D2" w14:textId="6A7DD0E0" w:rsidR="00316DCF" w:rsidRDefault="00316DCF" w:rsidP="006764DA">
    <w:pPr>
      <w:rPr>
        <w:rFonts w:ascii="Barlow Condensed SemiBold" w:eastAsia="Barlow Condensed SemiBold" w:hAnsi="Barlow Condensed SemiBold" w:cs="Barlow Condensed SemiBold"/>
        <w:b/>
        <w:color w:val="32256B"/>
        <w:sz w:val="44"/>
        <w:szCs w:val="44"/>
      </w:rPr>
    </w:pPr>
    <w:r>
      <w:rPr>
        <w:rFonts w:ascii="Barlow Condensed SemiBold" w:eastAsia="Barlow Condensed SemiBold" w:hAnsi="Barlow Condensed SemiBold" w:cs="Barlow Condensed SemiBold"/>
        <w:b/>
        <w:color w:val="32256B"/>
        <w:sz w:val="44"/>
        <w:szCs w:val="44"/>
      </w:rPr>
      <w:t xml:space="preserve">                                          </w:t>
    </w:r>
  </w:p>
  <w:p w14:paraId="5F28ABE3" w14:textId="77777777" w:rsidR="00316DCF" w:rsidRDefault="00316DCF" w:rsidP="006764DA">
    <w:pPr>
      <w:rPr>
        <w:rFonts w:ascii="Barlow Condensed SemiBold" w:eastAsia="Barlow Condensed SemiBold" w:hAnsi="Barlow Condensed SemiBold" w:cs="Barlow Condensed SemiBold"/>
        <w:b/>
        <w:color w:val="4C3DA7"/>
        <w:sz w:val="44"/>
        <w:szCs w:val="44"/>
      </w:rPr>
    </w:pPr>
    <w:r>
      <w:rPr>
        <w:noProof/>
        <w:lang w:eastAsia="es-EC"/>
      </w:rPr>
      <w:drawing>
        <wp:anchor distT="0" distB="0" distL="0" distR="0" simplePos="0" relativeHeight="251673600" behindDoc="1" locked="0" layoutInCell="1" hidden="0" allowOverlap="1" wp14:anchorId="3C59D307" wp14:editId="094A576E">
          <wp:simplePos x="0" y="0"/>
          <wp:positionH relativeFrom="column">
            <wp:posOffset>-425874</wp:posOffset>
          </wp:positionH>
          <wp:positionV relativeFrom="paragraph">
            <wp:posOffset>390525</wp:posOffset>
          </wp:positionV>
          <wp:extent cx="2698955" cy="669661"/>
          <wp:effectExtent l="0" t="0" r="0" b="0"/>
          <wp:wrapNone/>
          <wp:docPr id="2" name="image2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8955" cy="6696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70CC4A" w14:textId="3B8B0417" w:rsidR="00316DCF" w:rsidRPr="006764DA" w:rsidRDefault="00316DCF" w:rsidP="006764DA">
    <w:pPr>
      <w:ind w:left="4248"/>
      <w:rPr>
        <w:rFonts w:ascii="Barlow Condensed SemiBold" w:eastAsia="Barlow Condensed SemiBold" w:hAnsi="Barlow Condensed SemiBold" w:cs="Barlow Condensed SemiBold"/>
        <w:b/>
        <w:color w:val="4C3DA7"/>
        <w:sz w:val="44"/>
        <w:szCs w:val="44"/>
      </w:rPr>
    </w:pPr>
    <w:r w:rsidRPr="006764DA">
      <w:rPr>
        <w:rFonts w:ascii="Barlow Condensed SemiBold" w:eastAsia="Barlow Condensed SemiBold" w:hAnsi="Barlow Condensed SemiBold" w:cs="Barlow Condensed SemiBold"/>
        <w:b/>
        <w:color w:val="4C3DA7"/>
        <w:sz w:val="36"/>
        <w:szCs w:val="44"/>
      </w:rPr>
      <w:t>Agencia de Regulación</w:t>
    </w:r>
    <w:r>
      <w:rPr>
        <w:rFonts w:ascii="Barlow Condensed SemiBold" w:eastAsia="Barlow Condensed SemiBold" w:hAnsi="Barlow Condensed SemiBold" w:cs="Barlow Condensed SemiBold"/>
        <w:b/>
        <w:color w:val="4C3DA7"/>
        <w:sz w:val="36"/>
        <w:szCs w:val="44"/>
      </w:rPr>
      <w:br/>
    </w:r>
    <w:r w:rsidRPr="006764DA">
      <w:rPr>
        <w:rFonts w:ascii="Barlow Condensed SemiBold" w:eastAsia="Barlow Condensed SemiBold" w:hAnsi="Barlow Condensed SemiBold" w:cs="Barlow Condensed SemiBold"/>
        <w:b/>
        <w:color w:val="4C3DA7"/>
        <w:sz w:val="36"/>
        <w:szCs w:val="44"/>
      </w:rPr>
      <w:t>y Control del Agua</w:t>
    </w:r>
  </w:p>
  <w:p w14:paraId="0789C19E" w14:textId="166DB564" w:rsidR="00316DCF" w:rsidRDefault="00316DCF" w:rsidP="006764DA">
    <w:pPr>
      <w:pStyle w:val="Encabezado"/>
      <w:tabs>
        <w:tab w:val="clear" w:pos="8504"/>
        <w:tab w:val="right" w:pos="8498"/>
      </w:tabs>
      <w:ind w:left="-1985" w:righ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6E95" w14:textId="380C7C9E" w:rsidR="00316DCF" w:rsidRDefault="00316DCF" w:rsidP="00316DCF">
    <w:pPr>
      <w:pStyle w:val="Encabezado"/>
      <w:rPr>
        <w:sz w:val="12"/>
      </w:rPr>
    </w:pPr>
    <w:r>
      <w:rPr>
        <w:noProof/>
        <w:lang w:val="es-EC" w:eastAsia="es-EC"/>
      </w:rPr>
      <w:drawing>
        <wp:anchor distT="0" distB="0" distL="114300" distR="114300" simplePos="0" relativeHeight="251675648" behindDoc="1" locked="0" layoutInCell="1" allowOverlap="1" wp14:anchorId="36B06342" wp14:editId="501C6854">
          <wp:simplePos x="0" y="0"/>
          <wp:positionH relativeFrom="margin">
            <wp:align>center</wp:align>
          </wp:positionH>
          <wp:positionV relativeFrom="paragraph">
            <wp:posOffset>-493385</wp:posOffset>
          </wp:positionV>
          <wp:extent cx="7545705" cy="110299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M_V_feb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102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60386" w14:textId="3FA85688" w:rsidR="00316DCF" w:rsidRDefault="00316DCF" w:rsidP="00316DCF">
    <w:pPr>
      <w:pStyle w:val="Encabezado"/>
      <w:rPr>
        <w:sz w:val="12"/>
      </w:rPr>
    </w:pPr>
  </w:p>
  <w:p w14:paraId="66B20AC3" w14:textId="77777777" w:rsidR="00316DCF" w:rsidRDefault="00316DCF" w:rsidP="00316DCF">
    <w:pPr>
      <w:pStyle w:val="Encabezado"/>
      <w:rPr>
        <w:sz w:val="12"/>
      </w:rPr>
    </w:pPr>
  </w:p>
  <w:p w14:paraId="5753C7EF" w14:textId="77777777" w:rsidR="00316DCF" w:rsidRDefault="00316DCF" w:rsidP="005873E7">
    <w:pPr>
      <w:pStyle w:val="Encabezado"/>
      <w:jc w:val="center"/>
      <w:rPr>
        <w:sz w:val="12"/>
      </w:rPr>
    </w:pPr>
  </w:p>
  <w:p w14:paraId="442A07A5" w14:textId="77777777" w:rsidR="00316DCF" w:rsidRDefault="00316DCF" w:rsidP="00316DCF">
    <w:pPr>
      <w:pStyle w:val="Encabezado"/>
      <w:rPr>
        <w:sz w:val="20"/>
      </w:rPr>
    </w:pPr>
  </w:p>
  <w:p w14:paraId="1B742D65" w14:textId="77777777" w:rsidR="00316DCF" w:rsidRDefault="00316DCF" w:rsidP="00316DCF">
    <w:pPr>
      <w:pStyle w:val="Encabezado"/>
      <w:rPr>
        <w:sz w:val="20"/>
      </w:rPr>
    </w:pPr>
  </w:p>
  <w:tbl>
    <w:tblPr>
      <w:tblStyle w:val="Tablaconcuadrcula"/>
      <w:tblW w:w="9388" w:type="dxa"/>
      <w:jc w:val="center"/>
      <w:tblLook w:val="04A0" w:firstRow="1" w:lastRow="0" w:firstColumn="1" w:lastColumn="0" w:noHBand="0" w:noVBand="1"/>
    </w:tblPr>
    <w:tblGrid>
      <w:gridCol w:w="5180"/>
      <w:gridCol w:w="1183"/>
      <w:gridCol w:w="3025"/>
    </w:tblGrid>
    <w:tr w:rsidR="00316DCF" w:rsidRPr="002D203B" w14:paraId="4C07F502" w14:textId="77777777" w:rsidTr="00316DCF">
      <w:trPr>
        <w:trHeight w:val="274"/>
        <w:jc w:val="center"/>
      </w:trPr>
      <w:tc>
        <w:tcPr>
          <w:tcW w:w="5180" w:type="dxa"/>
          <w:vMerge w:val="restart"/>
          <w:vAlign w:val="center"/>
        </w:tcPr>
        <w:p w14:paraId="52FE371C" w14:textId="77777777" w:rsidR="00316DCF" w:rsidRPr="00852618" w:rsidRDefault="00316DCF" w:rsidP="00316DCF">
          <w:pPr>
            <w:jc w:val="center"/>
            <w:rPr>
              <w:rFonts w:ascii="Cambria" w:hAnsi="Cambria" w:cs="Arial"/>
              <w:b/>
              <w:color w:val="323E4F" w:themeColor="text2" w:themeShade="BF"/>
              <w:sz w:val="42"/>
              <w:szCs w:val="52"/>
              <w:lang w:val="es-ES_tradnl"/>
            </w:rPr>
          </w:pPr>
          <w:r w:rsidRPr="00852618">
            <w:rPr>
              <w:rFonts w:ascii="Cambria" w:hAnsi="Cambria" w:cs="Arial"/>
              <w:b/>
              <w:sz w:val="18"/>
              <w:szCs w:val="18"/>
              <w:lang w:val="es-ES_tradnl"/>
            </w:rPr>
            <w:t>GUÍA TÉCNICA PARA LA ELABORACIÓN Y ACTUALIZACIÓN DEL CATASTRO DE LOS CONSUMIDORES QUE FORMAN PARTE DE LOS PRESTADORES COMUNITARIOS DEL SERVICIO DE RIEGO Y DRENAJE</w:t>
          </w:r>
          <w:r w:rsidRPr="00852618">
            <w:rPr>
              <w:rFonts w:ascii="Cambria" w:hAnsi="Cambria" w:cs="Arial"/>
              <w:b/>
              <w:color w:val="323E4F" w:themeColor="text2" w:themeShade="BF"/>
              <w:sz w:val="42"/>
              <w:szCs w:val="52"/>
              <w:lang w:val="es-ES_tradnl"/>
            </w:rPr>
            <w:t xml:space="preserve"> </w:t>
          </w:r>
        </w:p>
      </w:tc>
      <w:tc>
        <w:tcPr>
          <w:tcW w:w="1183" w:type="dxa"/>
          <w:vAlign w:val="center"/>
        </w:tcPr>
        <w:p w14:paraId="7D950895" w14:textId="77777777" w:rsidR="00316DCF" w:rsidRPr="00852618" w:rsidRDefault="00316DCF" w:rsidP="00316DCF">
          <w:pPr>
            <w:pStyle w:val="Encabezado"/>
            <w:jc w:val="center"/>
            <w:rPr>
              <w:rFonts w:ascii="Cambria" w:hAnsi="Cambria"/>
              <w:b/>
              <w:bCs/>
              <w:sz w:val="18"/>
              <w:szCs w:val="20"/>
            </w:rPr>
          </w:pPr>
          <w:r w:rsidRPr="00852618">
            <w:rPr>
              <w:rFonts w:ascii="Cambria" w:hAnsi="Cambria"/>
              <w:b/>
              <w:bCs/>
              <w:sz w:val="18"/>
              <w:szCs w:val="20"/>
            </w:rPr>
            <w:t>CÓDIGO:</w:t>
          </w:r>
        </w:p>
      </w:tc>
      <w:tc>
        <w:tcPr>
          <w:tcW w:w="3025" w:type="dxa"/>
          <w:vAlign w:val="center"/>
        </w:tcPr>
        <w:p w14:paraId="59772D0B" w14:textId="77777777" w:rsidR="00316DCF" w:rsidRPr="00852618" w:rsidRDefault="00316DCF" w:rsidP="000010CE">
          <w:pPr>
            <w:spacing w:after="0"/>
            <w:jc w:val="center"/>
            <w:rPr>
              <w:rFonts w:ascii="Cambria" w:hAnsi="Cambria"/>
              <w:b/>
              <w:bCs/>
              <w:sz w:val="18"/>
              <w:szCs w:val="20"/>
            </w:rPr>
          </w:pPr>
          <w:r w:rsidRPr="00852618">
            <w:rPr>
              <w:rFonts w:ascii="Cambria" w:hAnsi="Cambria" w:cs="Arial"/>
              <w:b/>
              <w:bCs/>
              <w:sz w:val="18"/>
              <w:szCs w:val="20"/>
              <w:lang w:val="es-ES_tradnl"/>
            </w:rPr>
            <w:t>ARCA-2025-GUIA-001</w:t>
          </w:r>
        </w:p>
      </w:tc>
    </w:tr>
    <w:tr w:rsidR="00316DCF" w:rsidRPr="002D203B" w14:paraId="2CF6C227" w14:textId="77777777" w:rsidTr="00316DCF">
      <w:trPr>
        <w:trHeight w:val="186"/>
        <w:jc w:val="center"/>
      </w:trPr>
      <w:tc>
        <w:tcPr>
          <w:tcW w:w="5180" w:type="dxa"/>
          <w:vMerge/>
          <w:vAlign w:val="center"/>
        </w:tcPr>
        <w:p w14:paraId="684F2AC9" w14:textId="77777777" w:rsidR="00316DCF" w:rsidRPr="00852618" w:rsidRDefault="00316DCF" w:rsidP="00316DCF">
          <w:pPr>
            <w:pStyle w:val="Encabezado"/>
            <w:jc w:val="center"/>
            <w:rPr>
              <w:rFonts w:ascii="Cambria" w:hAnsi="Cambria"/>
              <w:b/>
              <w:bCs/>
              <w:sz w:val="18"/>
              <w:szCs w:val="20"/>
            </w:rPr>
          </w:pPr>
        </w:p>
      </w:tc>
      <w:tc>
        <w:tcPr>
          <w:tcW w:w="1183" w:type="dxa"/>
          <w:vAlign w:val="center"/>
        </w:tcPr>
        <w:p w14:paraId="402951C9" w14:textId="77777777" w:rsidR="00316DCF" w:rsidRPr="00852618" w:rsidRDefault="00316DCF" w:rsidP="00316DCF">
          <w:pPr>
            <w:pStyle w:val="Encabezado"/>
            <w:jc w:val="center"/>
            <w:rPr>
              <w:rFonts w:ascii="Cambria" w:hAnsi="Cambria"/>
              <w:b/>
              <w:bCs/>
              <w:sz w:val="18"/>
              <w:szCs w:val="20"/>
            </w:rPr>
          </w:pPr>
          <w:r w:rsidRPr="00852618">
            <w:rPr>
              <w:rFonts w:ascii="Cambria" w:hAnsi="Cambria"/>
              <w:b/>
              <w:bCs/>
              <w:sz w:val="18"/>
              <w:szCs w:val="20"/>
            </w:rPr>
            <w:t>VERSIÓN:</w:t>
          </w:r>
        </w:p>
      </w:tc>
      <w:tc>
        <w:tcPr>
          <w:tcW w:w="3025" w:type="dxa"/>
          <w:vAlign w:val="center"/>
        </w:tcPr>
        <w:p w14:paraId="0C337406" w14:textId="77777777" w:rsidR="00316DCF" w:rsidRPr="00852618" w:rsidRDefault="00316DCF" w:rsidP="00316DCF">
          <w:pPr>
            <w:pStyle w:val="Encabezado"/>
            <w:jc w:val="center"/>
            <w:rPr>
              <w:rFonts w:ascii="Cambria" w:hAnsi="Cambria"/>
              <w:b/>
              <w:bCs/>
              <w:sz w:val="18"/>
              <w:szCs w:val="20"/>
            </w:rPr>
          </w:pPr>
          <w:r w:rsidRPr="00852618">
            <w:rPr>
              <w:rFonts w:ascii="Cambria" w:hAnsi="Cambria"/>
              <w:b/>
              <w:bCs/>
              <w:sz w:val="18"/>
              <w:szCs w:val="20"/>
            </w:rPr>
            <w:t>1.0</w:t>
          </w:r>
        </w:p>
      </w:tc>
    </w:tr>
    <w:tr w:rsidR="00316DCF" w:rsidRPr="002D203B" w14:paraId="72C636FE" w14:textId="77777777" w:rsidTr="00316DCF">
      <w:trPr>
        <w:trHeight w:val="295"/>
        <w:jc w:val="center"/>
      </w:trPr>
      <w:tc>
        <w:tcPr>
          <w:tcW w:w="5180" w:type="dxa"/>
          <w:vMerge/>
          <w:vAlign w:val="center"/>
        </w:tcPr>
        <w:p w14:paraId="11831FF2" w14:textId="77777777" w:rsidR="00316DCF" w:rsidRPr="00852618" w:rsidRDefault="00316DCF" w:rsidP="00316DCF">
          <w:pPr>
            <w:pStyle w:val="Encabezado"/>
            <w:jc w:val="center"/>
            <w:rPr>
              <w:rFonts w:ascii="Cambria" w:hAnsi="Cambria"/>
              <w:b/>
              <w:bCs/>
              <w:sz w:val="18"/>
              <w:szCs w:val="20"/>
            </w:rPr>
          </w:pPr>
        </w:p>
      </w:tc>
      <w:tc>
        <w:tcPr>
          <w:tcW w:w="1183" w:type="dxa"/>
          <w:vAlign w:val="center"/>
        </w:tcPr>
        <w:p w14:paraId="6E6D4F38" w14:textId="77777777" w:rsidR="00316DCF" w:rsidRPr="00852618" w:rsidRDefault="00316DCF" w:rsidP="00316DCF">
          <w:pPr>
            <w:pStyle w:val="Encabezado"/>
            <w:jc w:val="center"/>
            <w:rPr>
              <w:rFonts w:ascii="Cambria" w:hAnsi="Cambria"/>
              <w:b/>
              <w:bCs/>
              <w:sz w:val="18"/>
              <w:szCs w:val="20"/>
            </w:rPr>
          </w:pPr>
          <w:r w:rsidRPr="00852618">
            <w:rPr>
              <w:rFonts w:ascii="Cambria" w:hAnsi="Cambria"/>
              <w:b/>
              <w:bCs/>
              <w:sz w:val="18"/>
              <w:szCs w:val="20"/>
            </w:rPr>
            <w:t>PÁGINA:</w:t>
          </w:r>
        </w:p>
      </w:tc>
      <w:tc>
        <w:tcPr>
          <w:tcW w:w="3025" w:type="dxa"/>
          <w:vAlign w:val="center"/>
        </w:tcPr>
        <w:p w14:paraId="7284FC0B" w14:textId="38FE3DAF" w:rsidR="00316DCF" w:rsidRPr="00852618" w:rsidRDefault="00316DCF" w:rsidP="00316DCF">
          <w:pPr>
            <w:pStyle w:val="Encabezado"/>
            <w:jc w:val="center"/>
            <w:rPr>
              <w:rFonts w:ascii="Cambria" w:hAnsi="Cambria"/>
              <w:b/>
              <w:bCs/>
              <w:sz w:val="18"/>
              <w:szCs w:val="20"/>
            </w:rPr>
          </w:pPr>
          <w:r w:rsidRPr="00852618">
            <w:rPr>
              <w:rFonts w:ascii="Cambria" w:hAnsi="Cambria"/>
              <w:b/>
              <w:bCs/>
              <w:sz w:val="18"/>
              <w:szCs w:val="20"/>
              <w:lang w:val="es-ES"/>
            </w:rPr>
            <w:t xml:space="preserve">Página </w:t>
          </w:r>
          <w:r w:rsidRPr="00852618">
            <w:rPr>
              <w:rFonts w:ascii="Cambria" w:hAnsi="Cambria"/>
              <w:b/>
              <w:bCs/>
              <w:sz w:val="18"/>
              <w:szCs w:val="20"/>
            </w:rPr>
            <w:fldChar w:fldCharType="begin"/>
          </w:r>
          <w:r w:rsidRPr="00852618">
            <w:rPr>
              <w:rFonts w:ascii="Cambria" w:hAnsi="Cambria"/>
              <w:b/>
              <w:bCs/>
              <w:sz w:val="18"/>
              <w:szCs w:val="20"/>
            </w:rPr>
            <w:instrText>PAGE  \* Arabic  \* MERGEFORMAT</w:instrText>
          </w:r>
          <w:r w:rsidRPr="00852618">
            <w:rPr>
              <w:rFonts w:ascii="Cambria" w:hAnsi="Cambria"/>
              <w:b/>
              <w:bCs/>
              <w:sz w:val="18"/>
              <w:szCs w:val="20"/>
            </w:rPr>
            <w:fldChar w:fldCharType="separate"/>
          </w:r>
          <w:r w:rsidR="008766A7" w:rsidRPr="008766A7">
            <w:rPr>
              <w:rFonts w:ascii="Cambria" w:hAnsi="Cambria"/>
              <w:b/>
              <w:bCs/>
              <w:noProof/>
              <w:sz w:val="18"/>
              <w:szCs w:val="20"/>
              <w:lang w:val="es-ES"/>
            </w:rPr>
            <w:t>6</w:t>
          </w:r>
          <w:r w:rsidRPr="00852618">
            <w:rPr>
              <w:rFonts w:ascii="Cambria" w:hAnsi="Cambria"/>
              <w:b/>
              <w:bCs/>
              <w:sz w:val="18"/>
              <w:szCs w:val="20"/>
            </w:rPr>
            <w:fldChar w:fldCharType="end"/>
          </w:r>
          <w:r w:rsidRPr="00852618">
            <w:rPr>
              <w:rFonts w:ascii="Cambria" w:hAnsi="Cambria"/>
              <w:b/>
              <w:bCs/>
              <w:sz w:val="18"/>
              <w:szCs w:val="20"/>
              <w:lang w:val="es-ES"/>
            </w:rPr>
            <w:t xml:space="preserve"> de </w:t>
          </w:r>
          <w:r w:rsidRPr="00852618">
            <w:rPr>
              <w:rFonts w:ascii="Cambria" w:hAnsi="Cambria"/>
              <w:b/>
              <w:bCs/>
              <w:sz w:val="18"/>
              <w:szCs w:val="20"/>
            </w:rPr>
            <w:fldChar w:fldCharType="begin"/>
          </w:r>
          <w:r w:rsidRPr="00852618">
            <w:rPr>
              <w:rFonts w:ascii="Cambria" w:hAnsi="Cambria"/>
              <w:b/>
              <w:bCs/>
              <w:sz w:val="18"/>
              <w:szCs w:val="20"/>
            </w:rPr>
            <w:instrText>NUMPAGES  \* Arabic  \* MERGEFORMAT</w:instrText>
          </w:r>
          <w:r w:rsidRPr="00852618">
            <w:rPr>
              <w:rFonts w:ascii="Cambria" w:hAnsi="Cambria"/>
              <w:b/>
              <w:bCs/>
              <w:sz w:val="18"/>
              <w:szCs w:val="20"/>
            </w:rPr>
            <w:fldChar w:fldCharType="separate"/>
          </w:r>
          <w:r w:rsidR="008766A7" w:rsidRPr="008766A7">
            <w:rPr>
              <w:rFonts w:ascii="Cambria" w:hAnsi="Cambria"/>
              <w:b/>
              <w:bCs/>
              <w:noProof/>
              <w:sz w:val="18"/>
              <w:szCs w:val="20"/>
              <w:lang w:val="es-ES"/>
            </w:rPr>
            <w:t>13</w:t>
          </w:r>
          <w:r w:rsidRPr="00852618">
            <w:rPr>
              <w:rFonts w:ascii="Cambria" w:hAnsi="Cambria"/>
              <w:b/>
              <w:bCs/>
              <w:sz w:val="18"/>
              <w:szCs w:val="20"/>
            </w:rPr>
            <w:fldChar w:fldCharType="end"/>
          </w:r>
        </w:p>
      </w:tc>
    </w:tr>
  </w:tbl>
  <w:p w14:paraId="393897FF" w14:textId="77777777" w:rsidR="00316DCF" w:rsidRPr="00BA38D7" w:rsidRDefault="00316DCF" w:rsidP="00316DCF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444F"/>
    <w:multiLevelType w:val="multilevel"/>
    <w:tmpl w:val="9874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B6E0F"/>
    <w:multiLevelType w:val="hybridMultilevel"/>
    <w:tmpl w:val="031ED4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0F93"/>
    <w:multiLevelType w:val="multilevel"/>
    <w:tmpl w:val="5744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E3BBD"/>
    <w:multiLevelType w:val="multilevel"/>
    <w:tmpl w:val="1724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03BF2"/>
    <w:multiLevelType w:val="multilevel"/>
    <w:tmpl w:val="EBA8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A3FCA"/>
    <w:multiLevelType w:val="multilevel"/>
    <w:tmpl w:val="CF32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800B8"/>
    <w:multiLevelType w:val="multilevel"/>
    <w:tmpl w:val="7768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D2123"/>
    <w:multiLevelType w:val="hybridMultilevel"/>
    <w:tmpl w:val="EBCE0590"/>
    <w:lvl w:ilvl="0" w:tplc="A502A7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907C6"/>
    <w:multiLevelType w:val="multilevel"/>
    <w:tmpl w:val="88B0482E"/>
    <w:lvl w:ilvl="0">
      <w:start w:val="1"/>
      <w:numFmt w:val="decimal"/>
      <w:pStyle w:val="Titulo1DO"/>
      <w:lvlText w:val="%1."/>
      <w:lvlJc w:val="left"/>
      <w:pPr>
        <w:ind w:left="720" w:hanging="360"/>
      </w:pPr>
    </w:lvl>
    <w:lvl w:ilvl="1">
      <w:start w:val="1"/>
      <w:numFmt w:val="decimal"/>
      <w:pStyle w:val="Titulo2DO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i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240BCD"/>
    <w:multiLevelType w:val="multilevel"/>
    <w:tmpl w:val="DADA64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E720F"/>
    <w:multiLevelType w:val="multilevel"/>
    <w:tmpl w:val="FA62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83660"/>
    <w:multiLevelType w:val="multilevel"/>
    <w:tmpl w:val="74A2CA9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C97891"/>
    <w:multiLevelType w:val="hybridMultilevel"/>
    <w:tmpl w:val="32D811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579AD"/>
    <w:multiLevelType w:val="multilevel"/>
    <w:tmpl w:val="8DB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744AC9"/>
    <w:multiLevelType w:val="hybridMultilevel"/>
    <w:tmpl w:val="92FC3C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43044"/>
    <w:multiLevelType w:val="multilevel"/>
    <w:tmpl w:val="A1A0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5F4B74"/>
    <w:multiLevelType w:val="multilevel"/>
    <w:tmpl w:val="E32821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9E1119"/>
    <w:multiLevelType w:val="multilevel"/>
    <w:tmpl w:val="4D04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7"/>
  </w:num>
  <w:num w:numId="7">
    <w:abstractNumId w:val="12"/>
  </w:num>
  <w:num w:numId="8">
    <w:abstractNumId w:val="1"/>
  </w:num>
  <w:num w:numId="9">
    <w:abstractNumId w:val="9"/>
  </w:num>
  <w:num w:numId="10">
    <w:abstractNumId w:val="11"/>
  </w:num>
  <w:num w:numId="11">
    <w:abstractNumId w:val="3"/>
  </w:num>
  <w:num w:numId="12">
    <w:abstractNumId w:val="16"/>
  </w:num>
  <w:num w:numId="13">
    <w:abstractNumId w:val="15"/>
  </w:num>
  <w:num w:numId="14">
    <w:abstractNumId w:val="5"/>
  </w:num>
  <w:num w:numId="15">
    <w:abstractNumId w:val="13"/>
  </w:num>
  <w:num w:numId="16">
    <w:abstractNumId w:val="0"/>
  </w:num>
  <w:num w:numId="17">
    <w:abstractNumId w:val="8"/>
  </w:num>
  <w:num w:numId="18">
    <w:abstractNumId w:val="8"/>
  </w:num>
  <w:num w:numId="19">
    <w:abstractNumId w:val="7"/>
  </w:num>
  <w:num w:numId="20">
    <w:abstractNumId w:val="8"/>
  </w:num>
  <w:num w:numId="21">
    <w:abstractNumId w:val="14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DF"/>
    <w:rsid w:val="000010CE"/>
    <w:rsid w:val="000037C3"/>
    <w:rsid w:val="0000575F"/>
    <w:rsid w:val="000648C8"/>
    <w:rsid w:val="00064A37"/>
    <w:rsid w:val="0006799C"/>
    <w:rsid w:val="00070D40"/>
    <w:rsid w:val="000740A7"/>
    <w:rsid w:val="000745CD"/>
    <w:rsid w:val="000816A1"/>
    <w:rsid w:val="000D44A0"/>
    <w:rsid w:val="000E4706"/>
    <w:rsid w:val="001006B9"/>
    <w:rsid w:val="00112D91"/>
    <w:rsid w:val="00160594"/>
    <w:rsid w:val="00167AD7"/>
    <w:rsid w:val="001C1361"/>
    <w:rsid w:val="001E2633"/>
    <w:rsid w:val="00212342"/>
    <w:rsid w:val="0021466B"/>
    <w:rsid w:val="002369BF"/>
    <w:rsid w:val="002374D1"/>
    <w:rsid w:val="00246699"/>
    <w:rsid w:val="00260CFD"/>
    <w:rsid w:val="002A1666"/>
    <w:rsid w:val="002A4065"/>
    <w:rsid w:val="002B538D"/>
    <w:rsid w:val="002F53E7"/>
    <w:rsid w:val="00316DCF"/>
    <w:rsid w:val="003219E9"/>
    <w:rsid w:val="003223A8"/>
    <w:rsid w:val="003225D2"/>
    <w:rsid w:val="00327AA7"/>
    <w:rsid w:val="00372D59"/>
    <w:rsid w:val="003904F0"/>
    <w:rsid w:val="003A707F"/>
    <w:rsid w:val="004072B5"/>
    <w:rsid w:val="004408EF"/>
    <w:rsid w:val="004867B1"/>
    <w:rsid w:val="00487E6E"/>
    <w:rsid w:val="00493656"/>
    <w:rsid w:val="004949A8"/>
    <w:rsid w:val="004964F1"/>
    <w:rsid w:val="004C35C3"/>
    <w:rsid w:val="0050499C"/>
    <w:rsid w:val="0052386E"/>
    <w:rsid w:val="00524FEB"/>
    <w:rsid w:val="005873E7"/>
    <w:rsid w:val="005932E4"/>
    <w:rsid w:val="005A171F"/>
    <w:rsid w:val="005A5802"/>
    <w:rsid w:val="005B57F1"/>
    <w:rsid w:val="005B587A"/>
    <w:rsid w:val="005C17E2"/>
    <w:rsid w:val="005D624E"/>
    <w:rsid w:val="00630093"/>
    <w:rsid w:val="006311ED"/>
    <w:rsid w:val="00643649"/>
    <w:rsid w:val="006712D6"/>
    <w:rsid w:val="006713D2"/>
    <w:rsid w:val="006764DA"/>
    <w:rsid w:val="00682DF8"/>
    <w:rsid w:val="0069003A"/>
    <w:rsid w:val="00692D3B"/>
    <w:rsid w:val="00696E0A"/>
    <w:rsid w:val="00697F3E"/>
    <w:rsid w:val="006B13DE"/>
    <w:rsid w:val="006C57CD"/>
    <w:rsid w:val="006C6F16"/>
    <w:rsid w:val="006D3CD6"/>
    <w:rsid w:val="006E4F27"/>
    <w:rsid w:val="0070549E"/>
    <w:rsid w:val="007321A2"/>
    <w:rsid w:val="00736FB8"/>
    <w:rsid w:val="00747D3E"/>
    <w:rsid w:val="007506DF"/>
    <w:rsid w:val="00772CFF"/>
    <w:rsid w:val="00782179"/>
    <w:rsid w:val="007A3A24"/>
    <w:rsid w:val="007A50B9"/>
    <w:rsid w:val="007C0998"/>
    <w:rsid w:val="00823AD5"/>
    <w:rsid w:val="0082477B"/>
    <w:rsid w:val="00843146"/>
    <w:rsid w:val="008443D3"/>
    <w:rsid w:val="00852618"/>
    <w:rsid w:val="00871A13"/>
    <w:rsid w:val="008766A7"/>
    <w:rsid w:val="008A03E5"/>
    <w:rsid w:val="008B30F2"/>
    <w:rsid w:val="008B4382"/>
    <w:rsid w:val="008C3FDF"/>
    <w:rsid w:val="008D3458"/>
    <w:rsid w:val="008D4031"/>
    <w:rsid w:val="008E2713"/>
    <w:rsid w:val="00910FFE"/>
    <w:rsid w:val="00923B38"/>
    <w:rsid w:val="00953976"/>
    <w:rsid w:val="00956E06"/>
    <w:rsid w:val="00961DDB"/>
    <w:rsid w:val="00992695"/>
    <w:rsid w:val="00A0335B"/>
    <w:rsid w:val="00A0422D"/>
    <w:rsid w:val="00A24CF7"/>
    <w:rsid w:val="00A7168D"/>
    <w:rsid w:val="00A85E43"/>
    <w:rsid w:val="00AA739F"/>
    <w:rsid w:val="00AB08BE"/>
    <w:rsid w:val="00AC08D3"/>
    <w:rsid w:val="00B55070"/>
    <w:rsid w:val="00B83064"/>
    <w:rsid w:val="00B904CB"/>
    <w:rsid w:val="00BD74CD"/>
    <w:rsid w:val="00C02385"/>
    <w:rsid w:val="00C228C4"/>
    <w:rsid w:val="00C31DBD"/>
    <w:rsid w:val="00C31F3B"/>
    <w:rsid w:val="00C327C3"/>
    <w:rsid w:val="00C4232F"/>
    <w:rsid w:val="00C573A4"/>
    <w:rsid w:val="00C63DED"/>
    <w:rsid w:val="00C87F7A"/>
    <w:rsid w:val="00CD5DEE"/>
    <w:rsid w:val="00D615FE"/>
    <w:rsid w:val="00D87DAA"/>
    <w:rsid w:val="00D93F10"/>
    <w:rsid w:val="00D94DD9"/>
    <w:rsid w:val="00DC532D"/>
    <w:rsid w:val="00E27F6A"/>
    <w:rsid w:val="00E6618B"/>
    <w:rsid w:val="00E67268"/>
    <w:rsid w:val="00E939F8"/>
    <w:rsid w:val="00EB1BE4"/>
    <w:rsid w:val="00EB6285"/>
    <w:rsid w:val="00EC04EF"/>
    <w:rsid w:val="00EE57B7"/>
    <w:rsid w:val="00F00C76"/>
    <w:rsid w:val="00F3047B"/>
    <w:rsid w:val="00FB7B98"/>
    <w:rsid w:val="00FC052B"/>
    <w:rsid w:val="00FC5ED4"/>
    <w:rsid w:val="00FC7256"/>
    <w:rsid w:val="00FE05DF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BC5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76"/>
    <w:pPr>
      <w:spacing w:after="160" w:line="259" w:lineRule="auto"/>
    </w:pPr>
    <w:rPr>
      <w:sz w:val="22"/>
      <w:szCs w:val="22"/>
      <w:lang w:val="es-EC"/>
    </w:rPr>
  </w:style>
  <w:style w:type="paragraph" w:styleId="Ttulo3">
    <w:name w:val="heading 3"/>
    <w:aliases w:val="ITCDA-3"/>
    <w:basedOn w:val="Normal"/>
    <w:next w:val="Normal"/>
    <w:link w:val="Ttulo3Car"/>
    <w:uiPriority w:val="9"/>
    <w:unhideWhenUsed/>
    <w:qFormat/>
    <w:rsid w:val="004867B1"/>
    <w:pPr>
      <w:keepNext/>
      <w:keepLines/>
      <w:spacing w:before="40" w:after="0" w:line="276" w:lineRule="auto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867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67B1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67B1"/>
    <w:rPr>
      <w:sz w:val="20"/>
      <w:szCs w:val="20"/>
      <w:lang w:val="es-EC"/>
    </w:rPr>
  </w:style>
  <w:style w:type="character" w:customStyle="1" w:styleId="Ttulo3Car">
    <w:name w:val="Título 3 Car"/>
    <w:aliases w:val="ITCDA-3 Car"/>
    <w:basedOn w:val="Fuentedeprrafopredeter"/>
    <w:link w:val="Ttulo3"/>
    <w:uiPriority w:val="9"/>
    <w:rsid w:val="004867B1"/>
    <w:rPr>
      <w:rFonts w:eastAsiaTheme="majorEastAsia" w:cstheme="majorBidi"/>
      <w:color w:val="1F4D78" w:themeColor="accent1" w:themeShade="7F"/>
      <w:sz w:val="22"/>
      <w:lang w:val="es-EC"/>
    </w:rPr>
  </w:style>
  <w:style w:type="paragraph" w:styleId="Prrafodelista">
    <w:name w:val="List Paragraph"/>
    <w:aliases w:val="List Paragraph (numbered (a)),Liste 1,Bullets,References,inspringtekst,Texto,List Paragraph1,Párrafo de lista1,List Paragraph,TIT 2 IND,Capítulo,Bolita,BOLA,BOLADEF"/>
    <w:basedOn w:val="Normal"/>
    <w:link w:val="PrrafodelistaCar"/>
    <w:uiPriority w:val="34"/>
    <w:qFormat/>
    <w:rsid w:val="004867B1"/>
    <w:pPr>
      <w:spacing w:after="200" w:line="276" w:lineRule="auto"/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4867B1"/>
    <w:pPr>
      <w:tabs>
        <w:tab w:val="left" w:pos="440"/>
        <w:tab w:val="left" w:pos="880"/>
        <w:tab w:val="right" w:leader="dot" w:pos="8828"/>
      </w:tabs>
      <w:spacing w:after="0" w:line="360" w:lineRule="auto"/>
      <w:jc w:val="both"/>
    </w:pPr>
    <w:rPr>
      <w:rFonts w:ascii="Gotham light" w:hAnsi="Gotham light" w:cs="Arial"/>
      <w:b/>
      <w:noProof/>
      <w:sz w:val="26"/>
      <w:szCs w:val="28"/>
    </w:rPr>
  </w:style>
  <w:style w:type="paragraph" w:styleId="TDC2">
    <w:name w:val="toc 2"/>
    <w:basedOn w:val="Normal"/>
    <w:next w:val="Normal"/>
    <w:autoRedefine/>
    <w:uiPriority w:val="39"/>
    <w:unhideWhenUsed/>
    <w:rsid w:val="004867B1"/>
    <w:pPr>
      <w:tabs>
        <w:tab w:val="left" w:pos="880"/>
        <w:tab w:val="right" w:leader="dot" w:pos="8828"/>
      </w:tabs>
      <w:spacing w:after="0"/>
      <w:ind w:left="220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48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PrrafodelistaCar">
    <w:name w:val="Párrafo de lista Car"/>
    <w:aliases w:val="List Paragraph (numbered (a)) Car,Liste 1 Car,Bullets Car,References Car,inspringtekst Car,Texto Car,List Paragraph1 Car,Párrafo de lista1 Car,List Paragraph Car,TIT 2 IND Car,Capítulo Car,Bolita Car,BOLA Car,BOLADEF Car"/>
    <w:link w:val="Prrafodelista"/>
    <w:uiPriority w:val="34"/>
    <w:locked/>
    <w:rsid w:val="004867B1"/>
    <w:rPr>
      <w:sz w:val="22"/>
      <w:szCs w:val="22"/>
      <w:lang w:val="es-EC"/>
    </w:rPr>
  </w:style>
  <w:style w:type="paragraph" w:customStyle="1" w:styleId="Titulo1DO">
    <w:name w:val="Titulo 1 DO"/>
    <w:basedOn w:val="Prrafodelista"/>
    <w:link w:val="Titulo1DOCar"/>
    <w:autoRedefine/>
    <w:qFormat/>
    <w:rsid w:val="0082477B"/>
    <w:pPr>
      <w:numPr>
        <w:numId w:val="1"/>
      </w:numPr>
      <w:spacing w:before="240" w:after="0" w:line="240" w:lineRule="auto"/>
      <w:jc w:val="both"/>
    </w:pPr>
    <w:rPr>
      <w:rFonts w:ascii="Cambria" w:hAnsi="Cambria" w:cs="Arial"/>
      <w:b/>
      <w:sz w:val="26"/>
      <w:szCs w:val="28"/>
    </w:rPr>
  </w:style>
  <w:style w:type="paragraph" w:customStyle="1" w:styleId="Titulo2DO">
    <w:name w:val="Titulo 2 DO"/>
    <w:basedOn w:val="Prrafodelista"/>
    <w:link w:val="Titulo2DOCar"/>
    <w:autoRedefine/>
    <w:qFormat/>
    <w:rsid w:val="004867B1"/>
    <w:pPr>
      <w:numPr>
        <w:ilvl w:val="1"/>
        <w:numId w:val="1"/>
      </w:numPr>
      <w:spacing w:after="0" w:line="240" w:lineRule="auto"/>
      <w:jc w:val="both"/>
    </w:pPr>
    <w:rPr>
      <w:rFonts w:asciiTheme="majorHAnsi" w:hAnsiTheme="majorHAnsi" w:cs="Arial"/>
      <w:lang w:val="es-ES"/>
    </w:rPr>
  </w:style>
  <w:style w:type="character" w:customStyle="1" w:styleId="Titulo1DOCar">
    <w:name w:val="Titulo 1 DO Car"/>
    <w:basedOn w:val="PrrafodelistaCar"/>
    <w:link w:val="Titulo1DO"/>
    <w:rsid w:val="0082477B"/>
    <w:rPr>
      <w:rFonts w:ascii="Cambria" w:hAnsi="Cambria" w:cs="Arial"/>
      <w:b/>
      <w:sz w:val="26"/>
      <w:szCs w:val="28"/>
      <w:lang w:val="es-EC"/>
    </w:rPr>
  </w:style>
  <w:style w:type="paragraph" w:customStyle="1" w:styleId="Titulo3">
    <w:name w:val="Titulo 3"/>
    <w:basedOn w:val="Normal"/>
    <w:autoRedefine/>
    <w:qFormat/>
    <w:rsid w:val="004867B1"/>
    <w:pPr>
      <w:numPr>
        <w:ilvl w:val="2"/>
        <w:numId w:val="1"/>
      </w:numPr>
      <w:spacing w:after="0" w:line="276" w:lineRule="auto"/>
      <w:jc w:val="both"/>
    </w:pPr>
    <w:rPr>
      <w:rFonts w:ascii="Cambria" w:hAnsi="Cambria" w:cs="Arial"/>
      <w:b/>
    </w:rPr>
  </w:style>
  <w:style w:type="character" w:customStyle="1" w:styleId="Titulo2DOCar">
    <w:name w:val="Titulo 2 DO Car"/>
    <w:basedOn w:val="PrrafodelistaCar"/>
    <w:link w:val="Titulo2DO"/>
    <w:rsid w:val="004867B1"/>
    <w:rPr>
      <w:rFonts w:asciiTheme="majorHAnsi" w:hAnsiTheme="majorHAnsi" w:cs="Arial"/>
      <w:sz w:val="22"/>
      <w:szCs w:val="22"/>
      <w:lang w:val="es-ES"/>
    </w:rPr>
  </w:style>
  <w:style w:type="paragraph" w:customStyle="1" w:styleId="NormalARCA">
    <w:name w:val="Normal ARCA"/>
    <w:basedOn w:val="Normal"/>
    <w:link w:val="NormalARCACar"/>
    <w:qFormat/>
    <w:rsid w:val="004867B1"/>
    <w:pPr>
      <w:jc w:val="both"/>
    </w:pPr>
    <w:rPr>
      <w:rFonts w:ascii="Gotham light" w:hAnsi="Gotham light"/>
    </w:rPr>
  </w:style>
  <w:style w:type="character" w:customStyle="1" w:styleId="NormalARCACar">
    <w:name w:val="Normal ARCA Car"/>
    <w:basedOn w:val="Fuentedeprrafopredeter"/>
    <w:link w:val="NormalARCA"/>
    <w:rsid w:val="004867B1"/>
    <w:rPr>
      <w:rFonts w:ascii="Gotham light" w:hAnsi="Gotham light"/>
      <w:sz w:val="22"/>
      <w:szCs w:val="22"/>
      <w:lang w:val="es-EC"/>
    </w:rPr>
  </w:style>
  <w:style w:type="character" w:styleId="Ttulodellibro">
    <w:name w:val="Book Title"/>
    <w:uiPriority w:val="33"/>
    <w:qFormat/>
    <w:rsid w:val="004867B1"/>
    <w:rPr>
      <w:b/>
      <w:bCs/>
      <w:i/>
      <w:iCs/>
      <w:spacing w:val="5"/>
    </w:rPr>
  </w:style>
  <w:style w:type="character" w:styleId="Textoennegrita">
    <w:name w:val="Strong"/>
    <w:uiPriority w:val="22"/>
    <w:qFormat/>
    <w:rsid w:val="004867B1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53E7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53E7"/>
    <w:rPr>
      <w:b/>
      <w:bCs/>
      <w:sz w:val="20"/>
      <w:szCs w:val="20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3E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s-EC"/>
    </w:rPr>
  </w:style>
  <w:style w:type="character" w:styleId="nfasis">
    <w:name w:val="Emphasis"/>
    <w:basedOn w:val="Fuentedeprrafopredeter"/>
    <w:uiPriority w:val="20"/>
    <w:qFormat/>
    <w:rsid w:val="00E27F6A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976"/>
    <w:rPr>
      <w:rFonts w:ascii="Segoe UI" w:hAnsi="Segoe UI" w:cs="Segoe UI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7C866-571E-494E-A47D-50FF8028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2978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Gina Elizabeth Herrera Álvarez</cp:lastModifiedBy>
  <cp:revision>19</cp:revision>
  <dcterms:created xsi:type="dcterms:W3CDTF">2025-06-03T21:34:00Z</dcterms:created>
  <dcterms:modified xsi:type="dcterms:W3CDTF">2025-06-12T16:44:00Z</dcterms:modified>
</cp:coreProperties>
</file>